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AB" w:rsidRPr="003F69D9" w:rsidRDefault="00B009AB" w:rsidP="00B009AB">
      <w:pPr>
        <w:pStyle w:val="1"/>
        <w:tabs>
          <w:tab w:val="clear" w:pos="4962"/>
          <w:tab w:val="left" w:pos="5387"/>
        </w:tabs>
        <w:jc w:val="both"/>
        <w:rPr>
          <w:rFonts w:ascii="Arial Black" w:hAnsi="Arial Black" w:cs="Arial"/>
          <w:sz w:val="20"/>
        </w:rPr>
      </w:pPr>
      <w:r w:rsidRPr="003F69D9">
        <w:rPr>
          <w:rFonts w:ascii="Arial Black" w:hAnsi="Arial Black" w:cs="Arial"/>
          <w:b w:val="0"/>
          <w:noProof/>
          <w:sz w:val="20"/>
        </w:rPr>
        <w:drawing>
          <wp:anchor distT="0" distB="0" distL="114300" distR="114300" simplePos="0" relativeHeight="251662848" behindDoc="0" locked="0" layoutInCell="1" allowOverlap="1" wp14:anchorId="425827F3" wp14:editId="4B0171F7">
            <wp:simplePos x="0" y="0"/>
            <wp:positionH relativeFrom="column">
              <wp:posOffset>3144520</wp:posOffset>
            </wp:positionH>
            <wp:positionV relativeFrom="paragraph">
              <wp:posOffset>-63500</wp:posOffset>
            </wp:positionV>
            <wp:extent cx="1028700" cy="922655"/>
            <wp:effectExtent l="0" t="0" r="0" b="0"/>
            <wp:wrapNone/>
            <wp:docPr id="11" name="Рисунок 1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9D9">
        <w:rPr>
          <w:rFonts w:ascii="Arial Black" w:hAnsi="Arial Black" w:cs="Arial"/>
          <w:b w:val="0"/>
          <w:sz w:val="20"/>
        </w:rPr>
        <w:t xml:space="preserve">     </w:t>
      </w:r>
      <w:r w:rsidRPr="003F69D9">
        <w:rPr>
          <w:rFonts w:ascii="Arial Black" w:hAnsi="Arial Black" w:cs="Arial"/>
          <w:sz w:val="20"/>
        </w:rPr>
        <w:t xml:space="preserve">НЕКОММЕРЧЕСКОЕ ПАРТНЕРСТВО </w:t>
      </w:r>
      <w:r w:rsidRPr="003F69D9">
        <w:rPr>
          <w:rFonts w:ascii="Arial Black" w:hAnsi="Arial Black" w:cs="Arial"/>
          <w:sz w:val="20"/>
        </w:rPr>
        <w:tab/>
      </w:r>
      <w:r w:rsidRPr="003F69D9">
        <w:rPr>
          <w:rFonts w:ascii="Arial Black" w:hAnsi="Arial Black" w:cs="Arial"/>
          <w:sz w:val="20"/>
        </w:rPr>
        <w:tab/>
      </w:r>
      <w:r w:rsidRPr="003F69D9">
        <w:rPr>
          <w:rFonts w:ascii="Arial Black" w:hAnsi="Arial Black" w:cs="Arial"/>
          <w:sz w:val="20"/>
        </w:rPr>
        <w:tab/>
      </w:r>
      <w:r w:rsidRPr="003F69D9">
        <w:rPr>
          <w:rFonts w:ascii="Arial Black" w:hAnsi="Arial Black" w:cs="Arial"/>
          <w:sz w:val="20"/>
        </w:rPr>
        <w:tab/>
      </w:r>
      <w:proofErr w:type="gramStart"/>
      <w:r w:rsidRPr="003F69D9">
        <w:rPr>
          <w:rFonts w:ascii="Arial Black" w:hAnsi="Arial Black" w:cs="Arial"/>
          <w:sz w:val="20"/>
        </w:rPr>
        <w:tab/>
        <w:t xml:space="preserve">  </w:t>
      </w:r>
      <w:r w:rsidRPr="003F69D9">
        <w:rPr>
          <w:rFonts w:ascii="Arial Black" w:hAnsi="Arial Black" w:cs="Arial"/>
          <w:sz w:val="20"/>
          <w:lang w:val="en-US"/>
        </w:rPr>
        <w:t>ASSOCIATION</w:t>
      </w:r>
      <w:proofErr w:type="gramEnd"/>
    </w:p>
    <w:p w:rsidR="00B009AB" w:rsidRPr="00B009AB" w:rsidRDefault="00B009AB" w:rsidP="00B009AB">
      <w:pPr>
        <w:pStyle w:val="1"/>
        <w:tabs>
          <w:tab w:val="clear" w:pos="4962"/>
          <w:tab w:val="left" w:pos="5387"/>
        </w:tabs>
        <w:jc w:val="both"/>
        <w:rPr>
          <w:rFonts w:ascii="Arial Black" w:hAnsi="Arial Black" w:cs="Arial"/>
          <w:sz w:val="20"/>
        </w:rPr>
      </w:pPr>
      <w:r w:rsidRPr="00B009AB">
        <w:rPr>
          <w:rFonts w:ascii="Arial Black" w:hAnsi="Arial Black" w:cs="Arial"/>
          <w:sz w:val="20"/>
        </w:rPr>
        <w:t xml:space="preserve">       «</w:t>
      </w:r>
      <w:proofErr w:type="gramStart"/>
      <w:r w:rsidRPr="003F69D9">
        <w:rPr>
          <w:rFonts w:ascii="Arial Black" w:hAnsi="Arial Black" w:cs="Arial"/>
          <w:sz w:val="20"/>
        </w:rPr>
        <w:t>ИНЖЕНЕРЫ</w:t>
      </w:r>
      <w:r w:rsidRPr="00B009AB">
        <w:rPr>
          <w:rFonts w:ascii="Arial Black" w:hAnsi="Arial Black" w:cs="Arial"/>
          <w:sz w:val="20"/>
        </w:rPr>
        <w:t xml:space="preserve">  </w:t>
      </w:r>
      <w:r w:rsidRPr="003F69D9">
        <w:rPr>
          <w:rFonts w:ascii="Arial Black" w:hAnsi="Arial Black" w:cs="Arial"/>
          <w:sz w:val="20"/>
        </w:rPr>
        <w:t>ПО</w:t>
      </w:r>
      <w:proofErr w:type="gramEnd"/>
      <w:r w:rsidRPr="00B009AB">
        <w:rPr>
          <w:rFonts w:ascii="Arial Black" w:hAnsi="Arial Black" w:cs="Arial"/>
          <w:sz w:val="20"/>
        </w:rPr>
        <w:t xml:space="preserve"> </w:t>
      </w:r>
      <w:r w:rsidRPr="003F69D9">
        <w:rPr>
          <w:rFonts w:ascii="Arial Black" w:hAnsi="Arial Black" w:cs="Arial"/>
          <w:sz w:val="20"/>
        </w:rPr>
        <w:t>ОТОПЛЕНИЮ</w:t>
      </w:r>
      <w:r w:rsidRPr="00B009AB">
        <w:rPr>
          <w:rFonts w:ascii="Arial Black" w:hAnsi="Arial Black" w:cs="Arial"/>
          <w:sz w:val="20"/>
        </w:rPr>
        <w:t xml:space="preserve">, </w:t>
      </w:r>
      <w:r w:rsidRPr="00B009AB">
        <w:rPr>
          <w:rFonts w:ascii="Arial Black" w:hAnsi="Arial Black" w:cs="Arial"/>
          <w:sz w:val="20"/>
        </w:rPr>
        <w:tab/>
      </w:r>
      <w:r w:rsidRPr="00B009AB">
        <w:rPr>
          <w:rFonts w:ascii="Arial Black" w:hAnsi="Arial Black" w:cs="Arial"/>
          <w:sz w:val="20"/>
        </w:rPr>
        <w:tab/>
      </w:r>
      <w:r w:rsidRPr="00B009AB">
        <w:rPr>
          <w:rFonts w:ascii="Arial Black" w:hAnsi="Arial Black" w:cs="Arial"/>
          <w:sz w:val="20"/>
        </w:rPr>
        <w:tab/>
      </w:r>
      <w:r w:rsidRPr="00B009AB">
        <w:rPr>
          <w:rFonts w:ascii="Arial Black" w:hAnsi="Arial Black" w:cs="Arial"/>
          <w:sz w:val="20"/>
        </w:rPr>
        <w:tab/>
      </w:r>
      <w:r w:rsidRPr="003F69D9">
        <w:rPr>
          <w:rFonts w:ascii="Arial Black" w:hAnsi="Arial Black" w:cs="Arial"/>
          <w:sz w:val="20"/>
          <w:lang w:val="en-US"/>
        </w:rPr>
        <w:t>OF</w:t>
      </w:r>
      <w:r w:rsidRPr="00B009AB">
        <w:rPr>
          <w:rFonts w:ascii="Arial Black" w:hAnsi="Arial Black" w:cs="Arial"/>
          <w:sz w:val="20"/>
        </w:rPr>
        <w:t xml:space="preserve"> </w:t>
      </w:r>
      <w:r w:rsidRPr="003F69D9">
        <w:rPr>
          <w:rFonts w:ascii="Arial Black" w:hAnsi="Arial Black" w:cs="Arial"/>
          <w:sz w:val="20"/>
          <w:lang w:val="en-US"/>
        </w:rPr>
        <w:t>ENGINEERS</w:t>
      </w:r>
      <w:r w:rsidRPr="00B009AB">
        <w:rPr>
          <w:rFonts w:ascii="Arial Black" w:hAnsi="Arial Black" w:cs="Arial"/>
          <w:sz w:val="20"/>
        </w:rPr>
        <w:t xml:space="preserve"> </w:t>
      </w:r>
      <w:r w:rsidRPr="003F69D9">
        <w:rPr>
          <w:rFonts w:ascii="Arial Black" w:hAnsi="Arial Black" w:cs="Arial"/>
          <w:sz w:val="20"/>
          <w:lang w:val="en-US"/>
        </w:rPr>
        <w:t>FOR</w:t>
      </w:r>
      <w:r w:rsidRPr="00B009AB">
        <w:rPr>
          <w:rFonts w:ascii="Arial Black" w:hAnsi="Arial Black" w:cs="Arial"/>
          <w:sz w:val="20"/>
        </w:rPr>
        <w:t xml:space="preserve"> </w:t>
      </w:r>
      <w:r w:rsidRPr="003F69D9">
        <w:rPr>
          <w:rFonts w:ascii="Arial Black" w:hAnsi="Arial Black" w:cs="Arial"/>
          <w:sz w:val="20"/>
          <w:lang w:val="en-US"/>
        </w:rPr>
        <w:t>HEATING</w:t>
      </w:r>
      <w:r w:rsidRPr="00B009AB">
        <w:rPr>
          <w:rFonts w:ascii="Arial Black" w:hAnsi="Arial Black" w:cs="Arial"/>
          <w:sz w:val="20"/>
        </w:rPr>
        <w:t>,</w:t>
      </w:r>
    </w:p>
    <w:p w:rsidR="00B009AB" w:rsidRPr="00B009AB" w:rsidRDefault="00B009AB" w:rsidP="00B009AB">
      <w:pPr>
        <w:pStyle w:val="1"/>
        <w:tabs>
          <w:tab w:val="clear" w:pos="4962"/>
          <w:tab w:val="left" w:pos="5387"/>
        </w:tabs>
        <w:jc w:val="both"/>
        <w:rPr>
          <w:rFonts w:ascii="Arial Black" w:hAnsi="Arial Black" w:cs="Arial"/>
          <w:sz w:val="20"/>
        </w:rPr>
      </w:pPr>
      <w:r w:rsidRPr="00B009AB">
        <w:rPr>
          <w:rFonts w:ascii="Arial Black" w:hAnsi="Arial Black" w:cs="Arial"/>
          <w:sz w:val="20"/>
        </w:rPr>
        <w:t xml:space="preserve">                     </w:t>
      </w:r>
      <w:proofErr w:type="gramStart"/>
      <w:r w:rsidRPr="003F69D9">
        <w:rPr>
          <w:rFonts w:ascii="Arial Black" w:hAnsi="Arial Black" w:cs="Arial"/>
          <w:sz w:val="20"/>
        </w:rPr>
        <w:t>ВЕНТИЛЯЦИИ</w:t>
      </w:r>
      <w:r w:rsidRPr="00B009AB">
        <w:rPr>
          <w:rFonts w:ascii="Arial Black" w:hAnsi="Arial Black" w:cs="Arial"/>
          <w:sz w:val="20"/>
        </w:rPr>
        <w:t xml:space="preserve">,   </w:t>
      </w:r>
      <w:proofErr w:type="gramEnd"/>
      <w:r w:rsidRPr="00B009AB">
        <w:rPr>
          <w:rFonts w:ascii="Arial Black" w:hAnsi="Arial Black" w:cs="Arial"/>
          <w:sz w:val="20"/>
        </w:rPr>
        <w:t xml:space="preserve">                              </w:t>
      </w:r>
      <w:r w:rsidRPr="00B009AB">
        <w:rPr>
          <w:rFonts w:ascii="Arial Black" w:hAnsi="Arial Black" w:cs="Arial"/>
          <w:sz w:val="20"/>
        </w:rPr>
        <w:tab/>
      </w:r>
      <w:r w:rsidRPr="00B009AB">
        <w:rPr>
          <w:rFonts w:ascii="Arial Black" w:hAnsi="Arial Black" w:cs="Arial"/>
          <w:sz w:val="20"/>
        </w:rPr>
        <w:tab/>
      </w:r>
      <w:r w:rsidRPr="00B009AB">
        <w:rPr>
          <w:rFonts w:ascii="Arial Black" w:hAnsi="Arial Black" w:cs="Arial"/>
          <w:sz w:val="20"/>
        </w:rPr>
        <w:tab/>
        <w:t xml:space="preserve">                        </w:t>
      </w:r>
      <w:r w:rsidRPr="003F69D9">
        <w:rPr>
          <w:rFonts w:ascii="Arial Black" w:hAnsi="Arial Black" w:cs="Arial"/>
          <w:sz w:val="20"/>
          <w:lang w:val="en-US"/>
        </w:rPr>
        <w:t>VENTILATION</w:t>
      </w:r>
      <w:r w:rsidRPr="00B009AB">
        <w:rPr>
          <w:rFonts w:ascii="Arial Black" w:hAnsi="Arial Black" w:cs="Arial"/>
          <w:sz w:val="20"/>
        </w:rPr>
        <w:t>,</w:t>
      </w:r>
    </w:p>
    <w:p w:rsidR="00B009AB" w:rsidRPr="00B009AB" w:rsidRDefault="00B009AB" w:rsidP="00B009AB">
      <w:pPr>
        <w:pStyle w:val="1"/>
        <w:rPr>
          <w:rFonts w:ascii="Arial Black" w:hAnsi="Arial Black" w:cs="Arial"/>
          <w:sz w:val="20"/>
        </w:rPr>
      </w:pPr>
      <w:r w:rsidRPr="00B009AB">
        <w:rPr>
          <w:rFonts w:ascii="Arial Black" w:hAnsi="Arial Black" w:cs="Arial"/>
          <w:sz w:val="20"/>
        </w:rPr>
        <w:t xml:space="preserve">     </w:t>
      </w:r>
      <w:r w:rsidRPr="003F69D9">
        <w:rPr>
          <w:rFonts w:ascii="Arial Black" w:hAnsi="Arial Black" w:cs="Arial"/>
          <w:sz w:val="20"/>
        </w:rPr>
        <w:t>КОНДИЦИОНИРОВАНИЮ</w:t>
      </w:r>
      <w:r w:rsidRPr="00B009AB">
        <w:rPr>
          <w:rFonts w:ascii="Arial Black" w:hAnsi="Arial Black" w:cs="Arial"/>
          <w:sz w:val="20"/>
        </w:rPr>
        <w:t xml:space="preserve"> </w:t>
      </w:r>
      <w:r w:rsidRPr="003F69D9">
        <w:rPr>
          <w:rFonts w:ascii="Arial Black" w:hAnsi="Arial Black" w:cs="Arial"/>
          <w:sz w:val="20"/>
        </w:rPr>
        <w:t>ВОЗДУХА</w:t>
      </w:r>
      <w:r w:rsidRPr="00B009AB">
        <w:rPr>
          <w:rFonts w:ascii="Arial Black" w:hAnsi="Arial Black" w:cs="Arial"/>
          <w:sz w:val="20"/>
        </w:rPr>
        <w:t>,</w:t>
      </w:r>
      <w:r w:rsidRPr="00B009AB">
        <w:rPr>
          <w:rFonts w:ascii="Arial Black" w:hAnsi="Arial Black" w:cs="Arial"/>
          <w:sz w:val="20"/>
        </w:rPr>
        <w:tab/>
      </w:r>
      <w:r w:rsidRPr="00B009AB">
        <w:rPr>
          <w:rFonts w:ascii="Arial Black" w:hAnsi="Arial Black" w:cs="Arial"/>
          <w:sz w:val="20"/>
        </w:rPr>
        <w:tab/>
      </w:r>
      <w:r w:rsidRPr="00B009AB">
        <w:rPr>
          <w:rFonts w:ascii="Arial Black" w:hAnsi="Arial Black" w:cs="Arial"/>
          <w:sz w:val="20"/>
        </w:rPr>
        <w:tab/>
      </w:r>
      <w:r w:rsidRPr="00B009AB">
        <w:rPr>
          <w:rFonts w:ascii="Arial Black" w:hAnsi="Arial Black" w:cs="Arial"/>
          <w:sz w:val="20"/>
        </w:rPr>
        <w:tab/>
      </w:r>
      <w:r w:rsidRPr="00B009AB">
        <w:rPr>
          <w:rFonts w:ascii="Arial Black" w:hAnsi="Arial Black" w:cs="Arial"/>
          <w:sz w:val="20"/>
        </w:rPr>
        <w:tab/>
        <w:t xml:space="preserve">        </w:t>
      </w:r>
      <w:r w:rsidRPr="003F69D9">
        <w:rPr>
          <w:rFonts w:ascii="Arial Black" w:hAnsi="Arial Black" w:cs="Arial"/>
          <w:sz w:val="20"/>
          <w:lang w:val="en-US"/>
        </w:rPr>
        <w:t>AIR</w:t>
      </w:r>
      <w:r w:rsidRPr="00B009AB">
        <w:rPr>
          <w:rFonts w:ascii="Arial Black" w:hAnsi="Arial Black" w:cs="Arial"/>
          <w:sz w:val="20"/>
        </w:rPr>
        <w:t>-</w:t>
      </w:r>
      <w:r w:rsidRPr="003F69D9">
        <w:rPr>
          <w:rFonts w:ascii="Arial Black" w:hAnsi="Arial Black" w:cs="Arial"/>
          <w:sz w:val="20"/>
          <w:lang w:val="en-US"/>
        </w:rPr>
        <w:t>CONDITIONING</w:t>
      </w:r>
      <w:r w:rsidRPr="00B009AB">
        <w:rPr>
          <w:rFonts w:ascii="Arial Black" w:hAnsi="Arial Black" w:cs="Arial"/>
          <w:sz w:val="20"/>
        </w:rPr>
        <w:t>,</w:t>
      </w:r>
    </w:p>
    <w:p w:rsidR="00B009AB" w:rsidRPr="00B009AB" w:rsidRDefault="00B009AB" w:rsidP="00B009AB">
      <w:pPr>
        <w:pStyle w:val="1"/>
        <w:rPr>
          <w:rFonts w:ascii="Arial Black" w:hAnsi="Arial Black" w:cs="Arial"/>
          <w:sz w:val="20"/>
        </w:rPr>
      </w:pPr>
      <w:r w:rsidRPr="00B009AB">
        <w:rPr>
          <w:rFonts w:ascii="Arial Black" w:hAnsi="Arial Black" w:cs="Arial"/>
          <w:sz w:val="20"/>
        </w:rPr>
        <w:t xml:space="preserve">                </w:t>
      </w:r>
      <w:r w:rsidRPr="003F69D9">
        <w:rPr>
          <w:rFonts w:ascii="Arial Black" w:hAnsi="Arial Black" w:cs="Arial"/>
          <w:sz w:val="20"/>
        </w:rPr>
        <w:t>ТЕПЛОСНАБЖЕНИЮ</w:t>
      </w:r>
      <w:r w:rsidRPr="00B009AB">
        <w:rPr>
          <w:rFonts w:ascii="Arial Black" w:hAnsi="Arial Black" w:cs="Arial"/>
          <w:sz w:val="20"/>
        </w:rPr>
        <w:tab/>
      </w:r>
      <w:r w:rsidRPr="00B009AB">
        <w:rPr>
          <w:rFonts w:ascii="Arial Black" w:hAnsi="Arial Black" w:cs="Arial"/>
          <w:sz w:val="20"/>
        </w:rPr>
        <w:tab/>
      </w:r>
      <w:r w:rsidRPr="00B009AB">
        <w:rPr>
          <w:rFonts w:ascii="Arial Black" w:hAnsi="Arial Black" w:cs="Arial"/>
          <w:sz w:val="20"/>
        </w:rPr>
        <w:tab/>
        <w:t xml:space="preserve">                                 </w:t>
      </w:r>
      <w:r w:rsidRPr="003F69D9">
        <w:rPr>
          <w:rFonts w:ascii="Arial Black" w:hAnsi="Arial Black" w:cs="Arial"/>
          <w:sz w:val="20"/>
          <w:lang w:val="en-US"/>
        </w:rPr>
        <w:t>HEAT</w:t>
      </w:r>
      <w:r w:rsidRPr="00B009AB">
        <w:rPr>
          <w:rFonts w:ascii="Arial Black" w:hAnsi="Arial Black" w:cs="Arial"/>
          <w:sz w:val="20"/>
        </w:rPr>
        <w:t xml:space="preserve"> </w:t>
      </w:r>
      <w:r w:rsidRPr="003F69D9">
        <w:rPr>
          <w:rFonts w:ascii="Arial Black" w:hAnsi="Arial Black" w:cs="Arial"/>
          <w:sz w:val="20"/>
          <w:lang w:val="en-US"/>
        </w:rPr>
        <w:t>SUPPLY</w:t>
      </w:r>
      <w:r w:rsidRPr="00B009AB">
        <w:rPr>
          <w:rFonts w:ascii="Arial Black" w:hAnsi="Arial Black" w:cs="Arial"/>
          <w:sz w:val="20"/>
        </w:rPr>
        <w:t xml:space="preserve"> &amp;  </w:t>
      </w:r>
    </w:p>
    <w:p w:rsidR="00B009AB" w:rsidRPr="003F69D9" w:rsidRDefault="00B009AB" w:rsidP="00B009AB">
      <w:pPr>
        <w:pStyle w:val="1"/>
        <w:tabs>
          <w:tab w:val="clear" w:pos="4962"/>
          <w:tab w:val="left" w:pos="5387"/>
        </w:tabs>
        <w:rPr>
          <w:rFonts w:ascii="Arial Black" w:hAnsi="Arial Black" w:cs="Arial"/>
          <w:sz w:val="20"/>
        </w:rPr>
      </w:pPr>
      <w:r w:rsidRPr="003F69D9">
        <w:rPr>
          <w:rFonts w:ascii="Arial Black" w:hAnsi="Arial Black" w:cs="Arial"/>
          <w:sz w:val="20"/>
        </w:rPr>
        <w:t xml:space="preserve">     И СТРОИТЕЛЬНОЙ ТЕПЛОФИЗИКЕ                 </w:t>
      </w:r>
      <w:r w:rsidRPr="003F69D9">
        <w:rPr>
          <w:rFonts w:ascii="Arial Black" w:hAnsi="Arial Black" w:cs="Arial"/>
          <w:sz w:val="24"/>
          <w:szCs w:val="24"/>
        </w:rPr>
        <w:t>АВОК</w:t>
      </w:r>
      <w:r w:rsidRPr="003F69D9">
        <w:rPr>
          <w:rFonts w:ascii="Arial Black" w:hAnsi="Arial Black" w:cs="Arial"/>
          <w:sz w:val="20"/>
        </w:rPr>
        <w:t xml:space="preserve">                </w:t>
      </w:r>
      <w:r w:rsidRPr="003F69D9">
        <w:rPr>
          <w:rFonts w:ascii="Arial Black" w:hAnsi="Arial Black" w:cs="Arial"/>
          <w:sz w:val="20"/>
          <w:lang w:val="en-US"/>
        </w:rPr>
        <w:t>BUILDING</w:t>
      </w:r>
      <w:r w:rsidRPr="003F69D9">
        <w:rPr>
          <w:rFonts w:ascii="Arial Black" w:hAnsi="Arial Black" w:cs="Arial"/>
          <w:sz w:val="20"/>
        </w:rPr>
        <w:t xml:space="preserve"> </w:t>
      </w:r>
      <w:r w:rsidRPr="003F69D9">
        <w:rPr>
          <w:rFonts w:ascii="Arial Black" w:hAnsi="Arial Black" w:cs="Arial"/>
          <w:sz w:val="20"/>
          <w:lang w:val="en-US"/>
        </w:rPr>
        <w:t>THERMAL</w:t>
      </w:r>
      <w:r w:rsidRPr="003F69D9">
        <w:rPr>
          <w:rFonts w:ascii="Arial Black" w:hAnsi="Arial Black" w:cs="Arial"/>
          <w:sz w:val="20"/>
        </w:rPr>
        <w:t xml:space="preserve"> </w:t>
      </w:r>
      <w:r w:rsidRPr="003F69D9">
        <w:rPr>
          <w:rFonts w:ascii="Arial Black" w:hAnsi="Arial Black" w:cs="Arial"/>
          <w:sz w:val="20"/>
          <w:lang w:val="en-US"/>
        </w:rPr>
        <w:t>PHYSICS</w:t>
      </w:r>
    </w:p>
    <w:p w:rsidR="00B009AB" w:rsidRPr="003F69D9" w:rsidRDefault="00B009AB" w:rsidP="00B009AB">
      <w:pPr>
        <w:pStyle w:val="1"/>
        <w:rPr>
          <w:b w:val="0"/>
          <w:sz w:val="24"/>
        </w:rPr>
      </w:pPr>
      <w:r w:rsidRPr="003F69D9">
        <w:rPr>
          <w:rFonts w:ascii="NTTimes/Cyrillic" w:hAnsi="NTTimes/Cyrillic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7DDEA9" wp14:editId="24D3A947">
                <wp:simplePos x="0" y="0"/>
                <wp:positionH relativeFrom="column">
                  <wp:posOffset>-31750</wp:posOffset>
                </wp:positionH>
                <wp:positionV relativeFrom="paragraph">
                  <wp:posOffset>71755</wp:posOffset>
                </wp:positionV>
                <wp:extent cx="6949440" cy="0"/>
                <wp:effectExtent l="0" t="0" r="0" b="0"/>
                <wp:wrapTopAndBottom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63500" cmpd="dbl">
                          <a:solidFill>
                            <a:srgbClr val="00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16426DD1" id="Line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5.65pt" to="544.7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" strokecolor="#09f" strokeweight="5pt">
                <v:stroke linestyle="thinThin"/>
                <w10:wrap type="topAndBottom"/>
              </v:line>
            </w:pict>
          </mc:Fallback>
        </mc:AlternateContent>
      </w:r>
    </w:p>
    <w:p w:rsidR="00B009AB" w:rsidRPr="00B009AB" w:rsidRDefault="00B009AB" w:rsidP="00B009AB">
      <w:pPr>
        <w:ind w:firstLine="0"/>
        <w:rPr>
          <w:rFonts w:ascii="Arial" w:hAnsi="Arial" w:cs="Arial"/>
          <w:sz w:val="18"/>
          <w:lang w:val="ru-RU"/>
        </w:rPr>
      </w:pPr>
      <w:r w:rsidRPr="00B009AB">
        <w:rPr>
          <w:rFonts w:ascii="Arial" w:hAnsi="Arial" w:cs="Arial"/>
          <w:sz w:val="18"/>
          <w:lang w:val="ru-RU"/>
        </w:rPr>
        <w:t xml:space="preserve">Президент – профессор М.М. </w:t>
      </w:r>
      <w:proofErr w:type="spellStart"/>
      <w:r w:rsidRPr="00B009AB">
        <w:rPr>
          <w:rFonts w:ascii="Arial" w:hAnsi="Arial" w:cs="Arial"/>
          <w:sz w:val="18"/>
          <w:lang w:val="ru-RU"/>
        </w:rPr>
        <w:t>Бродач</w:t>
      </w:r>
      <w:proofErr w:type="spellEnd"/>
      <w:r w:rsidRPr="00B009AB">
        <w:rPr>
          <w:rFonts w:ascii="Arial" w:hAnsi="Arial" w:cs="Arial"/>
          <w:sz w:val="18"/>
          <w:lang w:val="ru-RU"/>
        </w:rPr>
        <w:t xml:space="preserve">      </w:t>
      </w:r>
      <w:r w:rsidRPr="00B009AB">
        <w:rPr>
          <w:rFonts w:ascii="Arial" w:hAnsi="Arial" w:cs="Arial"/>
          <w:sz w:val="18"/>
          <w:lang w:val="ru-RU"/>
        </w:rPr>
        <w:tab/>
      </w:r>
      <w:r w:rsidRPr="00B009AB">
        <w:rPr>
          <w:rFonts w:ascii="Arial" w:hAnsi="Arial" w:cs="Arial"/>
          <w:sz w:val="18"/>
          <w:lang w:val="ru-RU"/>
        </w:rPr>
        <w:tab/>
        <w:t xml:space="preserve">                                          </w:t>
      </w:r>
      <w:r w:rsidRPr="00B009AB">
        <w:rPr>
          <w:rFonts w:ascii="Arial" w:hAnsi="Arial" w:cs="Arial"/>
          <w:sz w:val="18"/>
          <w:lang w:val="ru-RU"/>
        </w:rPr>
        <w:tab/>
        <w:t xml:space="preserve"> </w:t>
      </w:r>
      <w:r>
        <w:rPr>
          <w:rFonts w:ascii="Arial" w:hAnsi="Arial" w:cs="Arial"/>
          <w:sz w:val="18"/>
          <w:lang w:val="ru-RU"/>
        </w:rPr>
        <w:t xml:space="preserve">                        </w:t>
      </w:r>
      <w:r w:rsidRPr="00B009AB">
        <w:rPr>
          <w:rFonts w:ascii="Arial" w:hAnsi="Arial" w:cs="Arial"/>
          <w:sz w:val="18"/>
          <w:lang w:val="ru-RU"/>
        </w:rPr>
        <w:t xml:space="preserve">     </w:t>
      </w:r>
      <w:r>
        <w:rPr>
          <w:rFonts w:ascii="Arial" w:hAnsi="Arial" w:cs="Arial"/>
          <w:sz w:val="18"/>
          <w:lang w:val="ru-RU"/>
        </w:rPr>
        <w:t xml:space="preserve">      </w:t>
      </w:r>
      <w:r w:rsidRPr="00B009AB">
        <w:rPr>
          <w:rFonts w:ascii="Arial" w:hAnsi="Arial" w:cs="Arial"/>
          <w:sz w:val="18"/>
          <w:lang w:val="ru-RU"/>
        </w:rPr>
        <w:t xml:space="preserve"> </w:t>
      </w:r>
      <w:r w:rsidRPr="00B009AB">
        <w:rPr>
          <w:rFonts w:ascii="Arial" w:hAnsi="Arial" w:cs="Arial"/>
          <w:sz w:val="18"/>
        </w:rPr>
        <w:t>President</w:t>
      </w:r>
      <w:r w:rsidRPr="00B009AB">
        <w:rPr>
          <w:rFonts w:ascii="Arial" w:hAnsi="Arial" w:cs="Arial"/>
          <w:sz w:val="18"/>
          <w:lang w:val="ru-RU"/>
        </w:rPr>
        <w:t xml:space="preserve"> – </w:t>
      </w:r>
      <w:r w:rsidRPr="00B009AB">
        <w:rPr>
          <w:rFonts w:ascii="Arial" w:hAnsi="Arial" w:cs="Arial"/>
          <w:sz w:val="18"/>
        </w:rPr>
        <w:t>Prof</w:t>
      </w:r>
      <w:r w:rsidRPr="00B009AB">
        <w:rPr>
          <w:rFonts w:ascii="Arial" w:hAnsi="Arial" w:cs="Arial"/>
          <w:sz w:val="18"/>
          <w:lang w:val="ru-RU"/>
        </w:rPr>
        <w:t>. М.</w:t>
      </w:r>
      <w:proofErr w:type="spellStart"/>
      <w:r w:rsidRPr="00B009AB">
        <w:rPr>
          <w:rFonts w:ascii="Arial" w:hAnsi="Arial" w:cs="Arial"/>
          <w:sz w:val="18"/>
        </w:rPr>
        <w:t>Brodach</w:t>
      </w:r>
      <w:proofErr w:type="spellEnd"/>
    </w:p>
    <w:p w:rsidR="00B009AB" w:rsidRPr="00B009AB" w:rsidRDefault="00B009AB" w:rsidP="00B009AB">
      <w:pPr>
        <w:ind w:firstLine="0"/>
        <w:rPr>
          <w:rFonts w:ascii="Arial" w:hAnsi="Arial" w:cs="Arial"/>
          <w:sz w:val="18"/>
          <w:lang w:val="ru-RU"/>
        </w:rPr>
      </w:pPr>
      <w:r w:rsidRPr="00B009AB">
        <w:rPr>
          <w:rFonts w:ascii="Arial" w:hAnsi="Arial" w:cs="Arial"/>
          <w:sz w:val="18"/>
          <w:lang w:val="ru-RU"/>
        </w:rPr>
        <w:t xml:space="preserve">107031, Москва, </w:t>
      </w:r>
      <w:proofErr w:type="spellStart"/>
      <w:r w:rsidRPr="00B009AB">
        <w:rPr>
          <w:rFonts w:ascii="Arial" w:hAnsi="Arial" w:cs="Arial"/>
          <w:sz w:val="18"/>
          <w:lang w:val="ru-RU"/>
        </w:rPr>
        <w:t>ул.Рождественка</w:t>
      </w:r>
      <w:proofErr w:type="spellEnd"/>
      <w:r w:rsidRPr="00B009AB">
        <w:rPr>
          <w:rFonts w:ascii="Arial" w:hAnsi="Arial" w:cs="Arial"/>
          <w:sz w:val="18"/>
          <w:lang w:val="ru-RU"/>
        </w:rPr>
        <w:t xml:space="preserve">, 11, </w:t>
      </w:r>
      <w:proofErr w:type="spellStart"/>
      <w:r w:rsidRPr="00B009AB">
        <w:rPr>
          <w:rFonts w:ascii="Arial" w:hAnsi="Arial" w:cs="Arial"/>
          <w:sz w:val="18"/>
          <w:lang w:val="ru-RU"/>
        </w:rPr>
        <w:t>МАрХИ</w:t>
      </w:r>
      <w:proofErr w:type="spellEnd"/>
      <w:r w:rsidRPr="00B009AB">
        <w:rPr>
          <w:rFonts w:ascii="Arial" w:hAnsi="Arial" w:cs="Arial"/>
          <w:sz w:val="18"/>
          <w:lang w:val="ru-RU"/>
        </w:rPr>
        <w:t xml:space="preserve">, АВОК                        </w:t>
      </w:r>
      <w:r>
        <w:rPr>
          <w:rFonts w:ascii="Arial" w:hAnsi="Arial" w:cs="Arial"/>
          <w:sz w:val="18"/>
          <w:lang w:val="ru-RU"/>
        </w:rPr>
        <w:t xml:space="preserve">             </w:t>
      </w:r>
      <w:r w:rsidRPr="00B009AB">
        <w:rPr>
          <w:rFonts w:ascii="Arial" w:hAnsi="Arial" w:cs="Arial"/>
          <w:sz w:val="18"/>
          <w:lang w:val="ru-RU"/>
        </w:rPr>
        <w:t xml:space="preserve">  </w:t>
      </w:r>
      <w:r>
        <w:rPr>
          <w:rFonts w:ascii="Arial" w:hAnsi="Arial" w:cs="Arial"/>
          <w:sz w:val="18"/>
          <w:lang w:val="ru-RU"/>
        </w:rPr>
        <w:t xml:space="preserve">    </w:t>
      </w:r>
      <w:r w:rsidRPr="00B009AB">
        <w:rPr>
          <w:rFonts w:ascii="Arial" w:hAnsi="Arial" w:cs="Arial"/>
          <w:sz w:val="18"/>
          <w:lang w:val="ru-RU"/>
        </w:rPr>
        <w:t xml:space="preserve"> 11, </w:t>
      </w:r>
      <w:proofErr w:type="spellStart"/>
      <w:r w:rsidRPr="00B009AB">
        <w:rPr>
          <w:rFonts w:ascii="Arial" w:hAnsi="Arial" w:cs="Arial"/>
          <w:sz w:val="18"/>
        </w:rPr>
        <w:t>Rozhdestvenka</w:t>
      </w:r>
      <w:proofErr w:type="spellEnd"/>
      <w:r w:rsidRPr="00B009AB">
        <w:rPr>
          <w:rFonts w:ascii="Arial" w:hAnsi="Arial" w:cs="Arial"/>
          <w:sz w:val="18"/>
          <w:lang w:val="ru-RU"/>
        </w:rPr>
        <w:t xml:space="preserve"> </w:t>
      </w:r>
      <w:r w:rsidRPr="00B009AB">
        <w:rPr>
          <w:rFonts w:ascii="Arial" w:hAnsi="Arial" w:cs="Arial"/>
          <w:sz w:val="18"/>
        </w:rPr>
        <w:t>St</w:t>
      </w:r>
      <w:r w:rsidRPr="00B009AB">
        <w:rPr>
          <w:rFonts w:ascii="Arial" w:hAnsi="Arial" w:cs="Arial"/>
          <w:sz w:val="18"/>
          <w:lang w:val="ru-RU"/>
        </w:rPr>
        <w:t xml:space="preserve">., </w:t>
      </w:r>
      <w:r w:rsidRPr="00B009AB">
        <w:rPr>
          <w:rFonts w:ascii="Arial" w:hAnsi="Arial" w:cs="Arial"/>
          <w:sz w:val="18"/>
        </w:rPr>
        <w:t>Moscow</w:t>
      </w:r>
      <w:r w:rsidRPr="00B009AB">
        <w:rPr>
          <w:rFonts w:ascii="Arial" w:hAnsi="Arial" w:cs="Arial"/>
          <w:sz w:val="18"/>
          <w:lang w:val="ru-RU"/>
        </w:rPr>
        <w:t xml:space="preserve">, 107031, </w:t>
      </w:r>
      <w:r w:rsidRPr="00B009AB">
        <w:rPr>
          <w:rFonts w:ascii="Arial" w:hAnsi="Arial" w:cs="Arial"/>
          <w:sz w:val="18"/>
        </w:rPr>
        <w:t>Russia</w:t>
      </w:r>
    </w:p>
    <w:p w:rsidR="00B009AB" w:rsidRPr="00B009AB" w:rsidRDefault="00B009AB" w:rsidP="00B009AB">
      <w:pPr>
        <w:ind w:firstLine="0"/>
        <w:rPr>
          <w:rFonts w:ascii="Arial" w:hAnsi="Arial" w:cs="Arial"/>
          <w:sz w:val="18"/>
        </w:rPr>
      </w:pPr>
      <w:proofErr w:type="spellStart"/>
      <w:r w:rsidRPr="00B009AB">
        <w:rPr>
          <w:rFonts w:ascii="Arial" w:hAnsi="Arial" w:cs="Arial"/>
          <w:sz w:val="18"/>
        </w:rPr>
        <w:t>тел</w:t>
      </w:r>
      <w:proofErr w:type="spellEnd"/>
      <w:proofErr w:type="gramStart"/>
      <w:r w:rsidRPr="00B009AB">
        <w:rPr>
          <w:rFonts w:ascii="Arial" w:hAnsi="Arial" w:cs="Arial"/>
          <w:sz w:val="18"/>
        </w:rPr>
        <w:t>./</w:t>
      </w:r>
      <w:proofErr w:type="spellStart"/>
      <w:proofErr w:type="gramEnd"/>
      <w:r w:rsidRPr="00B009AB">
        <w:rPr>
          <w:rFonts w:ascii="Arial" w:hAnsi="Arial" w:cs="Arial"/>
          <w:sz w:val="18"/>
        </w:rPr>
        <w:t>факс</w:t>
      </w:r>
      <w:proofErr w:type="spellEnd"/>
      <w:r w:rsidRPr="00B009AB">
        <w:rPr>
          <w:rFonts w:ascii="Arial" w:hAnsi="Arial" w:cs="Arial"/>
          <w:sz w:val="18"/>
        </w:rPr>
        <w:t xml:space="preserve">: +7 (495) 984-9972, 107-9150            </w:t>
      </w:r>
      <w:r w:rsidRPr="00B009AB">
        <w:rPr>
          <w:rFonts w:ascii="Arial" w:hAnsi="Arial" w:cs="Arial"/>
          <w:sz w:val="18"/>
        </w:rPr>
        <w:tab/>
      </w:r>
      <w:r w:rsidRPr="00B009AB">
        <w:rPr>
          <w:rFonts w:ascii="Arial" w:hAnsi="Arial" w:cs="Arial"/>
          <w:sz w:val="18"/>
        </w:rPr>
        <w:tab/>
      </w:r>
      <w:r w:rsidRPr="00B009AB">
        <w:rPr>
          <w:rFonts w:ascii="Arial" w:hAnsi="Arial" w:cs="Arial"/>
          <w:sz w:val="18"/>
        </w:rPr>
        <w:tab/>
      </w:r>
      <w:r w:rsidRPr="00B009AB">
        <w:rPr>
          <w:rFonts w:ascii="Arial" w:hAnsi="Arial" w:cs="Arial"/>
          <w:sz w:val="18"/>
        </w:rPr>
        <w:tab/>
        <w:t xml:space="preserve">                         tel./fax:+7(495) 984-9972, 107-9150  </w:t>
      </w:r>
    </w:p>
    <w:p w:rsidR="00B009AB" w:rsidRPr="00B009AB" w:rsidRDefault="00B009AB" w:rsidP="00B009AB">
      <w:pPr>
        <w:ind w:firstLine="0"/>
        <w:rPr>
          <w:rFonts w:ascii="Arial" w:hAnsi="Arial" w:cs="Arial"/>
          <w:sz w:val="16"/>
        </w:rPr>
      </w:pPr>
      <w:r w:rsidRPr="00B009AB">
        <w:rPr>
          <w:rFonts w:ascii="Arial" w:hAnsi="Arial" w:cs="Arial"/>
          <w:sz w:val="18"/>
        </w:rPr>
        <w:t xml:space="preserve">E-mail: abok@abok.ru   </w:t>
      </w:r>
      <w:r w:rsidRPr="00B009AB">
        <w:rPr>
          <w:rFonts w:ascii="Arial" w:hAnsi="Arial" w:cs="Arial"/>
          <w:sz w:val="18"/>
          <w:u w:val="single"/>
        </w:rPr>
        <w:t>www.abok.ru</w:t>
      </w:r>
      <w:r w:rsidRPr="00B009AB">
        <w:rPr>
          <w:rFonts w:ascii="Arial" w:hAnsi="Arial" w:cs="Arial"/>
          <w:sz w:val="18"/>
        </w:rPr>
        <w:tab/>
      </w:r>
      <w:r w:rsidRPr="00B009AB">
        <w:rPr>
          <w:rFonts w:ascii="Arial" w:hAnsi="Arial" w:cs="Arial"/>
          <w:sz w:val="18"/>
        </w:rPr>
        <w:tab/>
      </w:r>
      <w:r w:rsidRPr="00B009AB">
        <w:rPr>
          <w:rFonts w:ascii="Arial" w:hAnsi="Arial" w:cs="Arial"/>
          <w:sz w:val="18"/>
        </w:rPr>
        <w:tab/>
        <w:t xml:space="preserve">  </w:t>
      </w:r>
      <w:r w:rsidRPr="00B009AB">
        <w:rPr>
          <w:rFonts w:ascii="Arial" w:hAnsi="Arial" w:cs="Arial"/>
          <w:sz w:val="18"/>
        </w:rPr>
        <w:tab/>
        <w:t xml:space="preserve">                                     E-mail: abok@abok.ru</w:t>
      </w:r>
      <w:hyperlink w:history="1">
        <w:r w:rsidRPr="00B009AB">
          <w:rPr>
            <w:rStyle w:val="a3"/>
            <w:rFonts w:ascii="Arial" w:hAnsi="Arial" w:cs="Arial"/>
            <w:color w:val="auto"/>
            <w:sz w:val="18"/>
          </w:rPr>
          <w:t xml:space="preserve">   www.abok.ru</w:t>
        </w:r>
      </w:hyperlink>
    </w:p>
    <w:p w:rsidR="00B009AB" w:rsidRPr="0049432F" w:rsidRDefault="00B009AB" w:rsidP="00B009AB">
      <w:pPr>
        <w:rPr>
          <w:sz w:val="12"/>
          <w:szCs w:val="12"/>
        </w:rPr>
      </w:pPr>
    </w:p>
    <w:p w:rsidR="00B009AB" w:rsidRDefault="00B009AB" w:rsidP="00B009AB">
      <w:pPr>
        <w:jc w:val="center"/>
        <w:rPr>
          <w:b/>
        </w:rPr>
      </w:pPr>
    </w:p>
    <w:p w:rsidR="00B009AB" w:rsidRPr="00B009AB" w:rsidRDefault="00B009AB" w:rsidP="00B009AB">
      <w:pPr>
        <w:ind w:firstLine="0"/>
        <w:jc w:val="center"/>
        <w:rPr>
          <w:b/>
          <w:bCs/>
          <w:sz w:val="31"/>
          <w:szCs w:val="36"/>
          <w:lang w:val="ru-RU"/>
        </w:rPr>
      </w:pPr>
      <w:r w:rsidRPr="00B009AB">
        <w:rPr>
          <w:b/>
          <w:bCs/>
          <w:sz w:val="31"/>
          <w:szCs w:val="36"/>
          <w:lang w:val="ru-RU"/>
        </w:rPr>
        <w:t>ПРИКАЗ</w:t>
      </w:r>
    </w:p>
    <w:p w:rsidR="00B009AB" w:rsidRPr="00B009AB" w:rsidRDefault="00B009AB" w:rsidP="00B009AB">
      <w:pPr>
        <w:ind w:firstLine="0"/>
        <w:jc w:val="center"/>
        <w:rPr>
          <w:b/>
          <w:bCs/>
          <w:sz w:val="27"/>
          <w:szCs w:val="28"/>
          <w:lang w:val="ru-RU"/>
        </w:rPr>
      </w:pPr>
    </w:p>
    <w:p w:rsidR="00B009AB" w:rsidRPr="00B009AB" w:rsidRDefault="00B009AB" w:rsidP="00B009AB">
      <w:pPr>
        <w:shd w:val="clear" w:color="auto" w:fill="FFFFFF"/>
        <w:ind w:firstLine="0"/>
        <w:rPr>
          <w:bCs/>
          <w:sz w:val="22"/>
          <w:szCs w:val="28"/>
          <w:u w:val="single"/>
          <w:lang w:val="ru-RU"/>
        </w:rPr>
      </w:pPr>
      <w:r w:rsidRPr="00B009AB">
        <w:rPr>
          <w:bCs/>
          <w:sz w:val="22"/>
          <w:szCs w:val="28"/>
          <w:u w:val="single"/>
          <w:lang w:val="ru-RU"/>
        </w:rPr>
        <w:t xml:space="preserve">   </w:t>
      </w:r>
      <w:r w:rsidR="00C2693B">
        <w:rPr>
          <w:bCs/>
          <w:sz w:val="22"/>
          <w:szCs w:val="28"/>
          <w:u w:val="single"/>
          <w:lang w:val="ru-RU"/>
        </w:rPr>
        <w:t>0</w:t>
      </w:r>
      <w:r>
        <w:rPr>
          <w:bCs/>
          <w:sz w:val="22"/>
          <w:szCs w:val="28"/>
          <w:u w:val="single"/>
          <w:lang w:val="ru-RU"/>
        </w:rPr>
        <w:t>1 марта</w:t>
      </w:r>
      <w:r w:rsidRPr="00B009AB">
        <w:rPr>
          <w:bCs/>
          <w:sz w:val="22"/>
          <w:szCs w:val="28"/>
          <w:u w:val="single"/>
          <w:lang w:val="ru-RU"/>
        </w:rPr>
        <w:t xml:space="preserve"> 2026               </w:t>
      </w:r>
      <w:r w:rsidRPr="00B009AB">
        <w:rPr>
          <w:bCs/>
          <w:sz w:val="22"/>
          <w:szCs w:val="28"/>
          <w:lang w:val="ru-RU"/>
        </w:rPr>
        <w:t xml:space="preserve">                                                                                                                    </w:t>
      </w:r>
      <w:r w:rsidRPr="00B009AB">
        <w:rPr>
          <w:bCs/>
          <w:sz w:val="22"/>
          <w:szCs w:val="28"/>
          <w:u w:val="single"/>
          <w:lang w:val="ru-RU"/>
        </w:rPr>
        <w:t xml:space="preserve">             № </w:t>
      </w:r>
      <w:r>
        <w:rPr>
          <w:bCs/>
          <w:sz w:val="22"/>
          <w:szCs w:val="28"/>
          <w:u w:val="single"/>
          <w:lang w:val="ru-RU"/>
        </w:rPr>
        <w:t>2</w:t>
      </w:r>
      <w:r w:rsidRPr="00B009AB">
        <w:rPr>
          <w:bCs/>
          <w:sz w:val="22"/>
          <w:szCs w:val="28"/>
          <w:u w:val="single"/>
          <w:lang w:val="ru-RU"/>
        </w:rPr>
        <w:t>_</w:t>
      </w:r>
      <w:r w:rsidRPr="00B009AB">
        <w:rPr>
          <w:bCs/>
          <w:sz w:val="22"/>
          <w:szCs w:val="28"/>
          <w:u w:val="single"/>
          <w:lang w:val="ru-RU"/>
        </w:rPr>
        <w:tab/>
        <w:t xml:space="preserve"> </w:t>
      </w:r>
    </w:p>
    <w:p w:rsidR="00B009AB" w:rsidRPr="00B009AB" w:rsidRDefault="00B009AB" w:rsidP="00B009AB">
      <w:pPr>
        <w:shd w:val="clear" w:color="auto" w:fill="FFFFFF"/>
        <w:rPr>
          <w:rFonts w:ascii="YS Text" w:hAnsi="YS Text"/>
          <w:sz w:val="26"/>
          <w:szCs w:val="26"/>
          <w:lang w:val="ru-RU"/>
        </w:rPr>
      </w:pPr>
    </w:p>
    <w:p w:rsidR="00B009AB" w:rsidRPr="00B009AB" w:rsidRDefault="00B009AB" w:rsidP="00B009AB">
      <w:pPr>
        <w:rPr>
          <w:lang w:val="ru-RU"/>
        </w:rPr>
      </w:pPr>
    </w:p>
    <w:p w:rsidR="00B009AB" w:rsidRDefault="00B009AB" w:rsidP="00B009AB">
      <w:pPr>
        <w:spacing w:after="16" w:line="263" w:lineRule="auto"/>
        <w:ind w:left="32" w:right="43" w:hanging="10"/>
        <w:jc w:val="center"/>
        <w:rPr>
          <w:b/>
          <w:lang w:val="ru-RU"/>
        </w:rPr>
      </w:pPr>
      <w:r w:rsidRPr="004A4ADC">
        <w:rPr>
          <w:b/>
          <w:lang w:val="ru-RU"/>
        </w:rPr>
        <w:t>Об утверждении Порядка согласования Некоммерческим партнерством «Инженеры по отоплению, вентиляции, кондиционированию воздуха, теплоснабжению и строительной теплофизике» (НП «АВОК»)</w:t>
      </w:r>
    </w:p>
    <w:p w:rsidR="00B009AB" w:rsidRPr="004A4ADC" w:rsidRDefault="00B009AB" w:rsidP="00B009AB">
      <w:pPr>
        <w:spacing w:after="16" w:line="263" w:lineRule="auto"/>
        <w:ind w:left="32" w:right="43" w:hanging="10"/>
        <w:jc w:val="center"/>
        <w:rPr>
          <w:b/>
          <w:sz w:val="24"/>
          <w:lang w:val="ru-RU"/>
        </w:rPr>
      </w:pPr>
      <w:r w:rsidRPr="004A4ADC">
        <w:rPr>
          <w:b/>
          <w:lang w:val="ru-RU"/>
        </w:rPr>
        <w:t xml:space="preserve"> стандартов организаций-членов НП «АВОК»</w:t>
      </w:r>
    </w:p>
    <w:p w:rsidR="00B009AB" w:rsidRDefault="00B009AB" w:rsidP="00B009AB">
      <w:pPr>
        <w:spacing w:after="739"/>
        <w:ind w:left="22" w:right="14"/>
        <w:rPr>
          <w:lang w:val="ru-RU"/>
        </w:rPr>
      </w:pPr>
    </w:p>
    <w:p w:rsidR="00B009AB" w:rsidRPr="00AF473A" w:rsidRDefault="00B009AB" w:rsidP="00B009AB">
      <w:pPr>
        <w:spacing w:after="739"/>
        <w:ind w:left="22" w:right="14"/>
        <w:rPr>
          <w:lang w:val="ru-RU"/>
        </w:rPr>
      </w:pPr>
      <w:r w:rsidRPr="00AF473A">
        <w:rPr>
          <w:lang w:val="ru-RU"/>
        </w:rPr>
        <w:t xml:space="preserve">В целях реализации </w:t>
      </w:r>
      <w:r>
        <w:rPr>
          <w:lang w:val="ru-RU"/>
        </w:rPr>
        <w:t>п</w:t>
      </w:r>
      <w:r w:rsidRPr="00AF473A">
        <w:rPr>
          <w:lang w:val="ru-RU"/>
        </w:rPr>
        <w:t xml:space="preserve">рограммы инновационного развития </w:t>
      </w:r>
      <w:r>
        <w:rPr>
          <w:lang w:val="ru-RU"/>
        </w:rPr>
        <w:t>НП «АВОК»</w:t>
      </w:r>
      <w:r w:rsidRPr="00AF473A">
        <w:rPr>
          <w:lang w:val="ru-RU"/>
        </w:rPr>
        <w:t xml:space="preserve"> ПРИКАЗЫВАЮ:</w:t>
      </w:r>
    </w:p>
    <w:p w:rsidR="00B009AB" w:rsidRPr="00AF473A" w:rsidRDefault="00B009AB" w:rsidP="00B009AB">
      <w:pPr>
        <w:spacing w:after="16" w:line="263" w:lineRule="auto"/>
        <w:ind w:left="32" w:right="43" w:firstLine="677"/>
        <w:rPr>
          <w:lang w:val="ru-RU"/>
        </w:rPr>
      </w:pPr>
      <w:r>
        <w:rPr>
          <w:lang w:val="ru-RU"/>
        </w:rPr>
        <w:t xml:space="preserve">1. </w:t>
      </w:r>
      <w:r w:rsidRPr="00AF473A">
        <w:rPr>
          <w:lang w:val="ru-RU"/>
        </w:rPr>
        <w:t xml:space="preserve">Утвердить Порядок согласования </w:t>
      </w:r>
      <w:r>
        <w:rPr>
          <w:lang w:val="ru-RU"/>
        </w:rPr>
        <w:t>НП «АВОК»</w:t>
      </w:r>
      <w:r w:rsidRPr="00AF473A">
        <w:rPr>
          <w:lang w:val="ru-RU"/>
        </w:rPr>
        <w:t xml:space="preserve"> стандартов организаций</w:t>
      </w:r>
      <w:r>
        <w:rPr>
          <w:lang w:val="ru-RU"/>
        </w:rPr>
        <w:t>-членов НП «АВОК»</w:t>
      </w:r>
      <w:r w:rsidRPr="00AF473A">
        <w:rPr>
          <w:lang w:val="ru-RU"/>
        </w:rPr>
        <w:t xml:space="preserve"> (Приложение к настоящему приказу).</w:t>
      </w:r>
    </w:p>
    <w:p w:rsidR="00B009AB" w:rsidRPr="00AF473A" w:rsidRDefault="00B009AB" w:rsidP="00B009AB">
      <w:pPr>
        <w:spacing w:after="618"/>
        <w:ind w:left="22" w:right="14" w:firstLine="687"/>
        <w:rPr>
          <w:lang w:val="ru-RU"/>
        </w:rPr>
      </w:pPr>
      <w:r w:rsidRPr="009F0B58">
        <w:rPr>
          <w:noProof/>
          <w:szCs w:val="28"/>
          <w:lang w:val="ru-RU" w:eastAsia="ru-RU"/>
        </w:rPr>
        <w:drawing>
          <wp:anchor distT="0" distB="0" distL="114300" distR="114300" simplePos="0" relativeHeight="251663872" behindDoc="0" locked="0" layoutInCell="1" allowOverlap="1" wp14:anchorId="6711BEE4" wp14:editId="2ED51037">
            <wp:simplePos x="0" y="0"/>
            <wp:positionH relativeFrom="column">
              <wp:posOffset>3030855</wp:posOffset>
            </wp:positionH>
            <wp:positionV relativeFrom="paragraph">
              <wp:posOffset>587375</wp:posOffset>
            </wp:positionV>
            <wp:extent cx="1734185" cy="690880"/>
            <wp:effectExtent l="0" t="0" r="0" b="0"/>
            <wp:wrapNone/>
            <wp:docPr id="12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 xml:space="preserve">2. </w:t>
      </w:r>
      <w:r w:rsidRPr="00AF473A">
        <w:rPr>
          <w:lang w:val="ru-RU"/>
        </w:rPr>
        <w:t xml:space="preserve">Контроль за исполнением настоящего приказа </w:t>
      </w:r>
      <w:r>
        <w:rPr>
          <w:lang w:val="ru-RU"/>
        </w:rPr>
        <w:t>возлагаю на себя</w:t>
      </w:r>
      <w:r w:rsidRPr="00AF473A">
        <w:rPr>
          <w:lang w:val="ru-RU"/>
        </w:rPr>
        <w:t>.</w:t>
      </w:r>
    </w:p>
    <w:p w:rsidR="00B009AB" w:rsidRDefault="00B009AB" w:rsidP="00B009AB">
      <w:pPr>
        <w:ind w:left="22" w:right="14" w:firstLine="0"/>
        <w:jc w:val="center"/>
        <w:rPr>
          <w:lang w:val="ru-RU"/>
        </w:rPr>
      </w:pPr>
    </w:p>
    <w:p w:rsidR="00B009AB" w:rsidRDefault="00B009AB" w:rsidP="00B009AB">
      <w:pPr>
        <w:ind w:left="22" w:right="14" w:firstLine="0"/>
        <w:jc w:val="center"/>
        <w:rPr>
          <w:lang w:val="ru-RU"/>
        </w:rPr>
      </w:pPr>
      <w:r>
        <w:rPr>
          <w:lang w:val="ru-RU"/>
        </w:rPr>
        <w:t>Президент НП «АВОК»</w:t>
      </w:r>
      <w:r w:rsidRPr="00AF473A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AF473A">
        <w:rPr>
          <w:lang w:val="ru-RU"/>
        </w:rPr>
        <w:tab/>
      </w:r>
      <w:r>
        <w:rPr>
          <w:lang w:val="ru-RU"/>
        </w:rPr>
        <w:t xml:space="preserve">М. М. </w:t>
      </w:r>
      <w:proofErr w:type="spellStart"/>
      <w:r>
        <w:rPr>
          <w:lang w:val="ru-RU"/>
        </w:rPr>
        <w:t>Бродач</w:t>
      </w:r>
      <w:proofErr w:type="spellEnd"/>
    </w:p>
    <w:p w:rsidR="00B009AB" w:rsidRDefault="00B009AB" w:rsidP="00B009AB">
      <w:pPr>
        <w:ind w:left="22" w:right="14" w:firstLine="0"/>
        <w:rPr>
          <w:lang w:val="ru-RU"/>
        </w:rPr>
      </w:pPr>
    </w:p>
    <w:p w:rsidR="00B009AB" w:rsidRPr="009F0B58" w:rsidRDefault="00B009AB" w:rsidP="00B009AB">
      <w:pPr>
        <w:spacing w:after="618"/>
        <w:ind w:left="22" w:right="14" w:firstLine="687"/>
        <w:rPr>
          <w:szCs w:val="28"/>
          <w:lang w:val="ru-RU"/>
        </w:rPr>
      </w:pPr>
    </w:p>
    <w:p w:rsidR="00AF473A" w:rsidRDefault="00FF2627" w:rsidP="00AF473A">
      <w:pPr>
        <w:ind w:left="22" w:right="14" w:firstLine="0"/>
        <w:jc w:val="right"/>
        <w:rPr>
          <w:lang w:val="ru-RU"/>
        </w:rPr>
      </w:pPr>
      <w:r w:rsidRPr="00AF473A">
        <w:rPr>
          <w:lang w:val="ru-RU"/>
        </w:rPr>
        <w:lastRenderedPageBreak/>
        <w:t xml:space="preserve">Приложение </w:t>
      </w:r>
    </w:p>
    <w:p w:rsidR="00E85476" w:rsidRDefault="00E85476" w:rsidP="00AF473A">
      <w:pPr>
        <w:ind w:left="22" w:right="14" w:firstLine="0"/>
        <w:jc w:val="right"/>
        <w:rPr>
          <w:lang w:val="ru-RU"/>
        </w:rPr>
      </w:pPr>
    </w:p>
    <w:p w:rsidR="00E85476" w:rsidRDefault="00FF2627" w:rsidP="00AF473A">
      <w:pPr>
        <w:ind w:left="22" w:right="14" w:firstLine="0"/>
        <w:jc w:val="right"/>
        <w:rPr>
          <w:lang w:val="ru-RU"/>
        </w:rPr>
      </w:pPr>
      <w:r w:rsidRPr="00AF473A">
        <w:rPr>
          <w:lang w:val="ru-RU"/>
        </w:rPr>
        <w:t xml:space="preserve">УТВЕРЖДЕН приказом </w:t>
      </w:r>
    </w:p>
    <w:p w:rsidR="00902249" w:rsidRDefault="00E85476" w:rsidP="00AF473A">
      <w:pPr>
        <w:ind w:left="22" w:right="14" w:firstLine="0"/>
        <w:jc w:val="right"/>
        <w:rPr>
          <w:lang w:val="ru-RU"/>
        </w:rPr>
      </w:pPr>
      <w:r>
        <w:rPr>
          <w:lang w:val="ru-RU"/>
        </w:rPr>
        <w:t xml:space="preserve">президента </w:t>
      </w:r>
      <w:r w:rsidR="00AF473A">
        <w:rPr>
          <w:lang w:val="ru-RU"/>
        </w:rPr>
        <w:t>НП «АВОК»</w:t>
      </w:r>
    </w:p>
    <w:p w:rsidR="00AF473A" w:rsidRPr="004141AC" w:rsidRDefault="00AF473A" w:rsidP="00AF473A">
      <w:pPr>
        <w:ind w:left="22" w:right="14" w:firstLine="0"/>
        <w:jc w:val="right"/>
        <w:rPr>
          <w:u w:val="single"/>
          <w:lang w:val="ru-RU"/>
        </w:rPr>
      </w:pPr>
      <w:r>
        <w:rPr>
          <w:lang w:val="ru-RU"/>
        </w:rPr>
        <w:t xml:space="preserve">от </w:t>
      </w:r>
      <w:r w:rsidR="00674FAD" w:rsidRPr="004141AC">
        <w:rPr>
          <w:u w:val="single"/>
          <w:lang w:val="ru-RU"/>
        </w:rPr>
        <w:t>01 марта 2026 г.</w:t>
      </w:r>
      <w:r>
        <w:rPr>
          <w:lang w:val="ru-RU"/>
        </w:rPr>
        <w:t xml:space="preserve"> № </w:t>
      </w:r>
      <w:r w:rsidR="00674FAD" w:rsidRPr="004141AC">
        <w:rPr>
          <w:u w:val="single"/>
          <w:lang w:val="ru-RU"/>
        </w:rPr>
        <w:t>2</w:t>
      </w:r>
    </w:p>
    <w:p w:rsidR="00AF473A" w:rsidRDefault="00AF473A">
      <w:pPr>
        <w:spacing w:after="0" w:line="263" w:lineRule="auto"/>
        <w:ind w:left="32" w:right="108" w:hanging="10"/>
        <w:jc w:val="center"/>
        <w:rPr>
          <w:sz w:val="30"/>
          <w:lang w:val="ru-RU"/>
        </w:rPr>
      </w:pPr>
    </w:p>
    <w:p w:rsidR="00AF473A" w:rsidRDefault="00AF473A">
      <w:pPr>
        <w:spacing w:after="0" w:line="263" w:lineRule="auto"/>
        <w:ind w:left="32" w:right="108" w:hanging="10"/>
        <w:jc w:val="center"/>
        <w:rPr>
          <w:sz w:val="30"/>
          <w:lang w:val="ru-RU"/>
        </w:rPr>
      </w:pPr>
    </w:p>
    <w:p w:rsidR="00AF473A" w:rsidRDefault="00AF473A">
      <w:pPr>
        <w:spacing w:after="0" w:line="263" w:lineRule="auto"/>
        <w:ind w:left="32" w:right="108" w:hanging="10"/>
        <w:jc w:val="center"/>
        <w:rPr>
          <w:sz w:val="30"/>
          <w:lang w:val="ru-RU"/>
        </w:rPr>
      </w:pPr>
    </w:p>
    <w:p w:rsidR="00AF473A" w:rsidRDefault="00AF473A">
      <w:pPr>
        <w:spacing w:after="0" w:line="263" w:lineRule="auto"/>
        <w:ind w:left="32" w:right="108" w:hanging="10"/>
        <w:jc w:val="center"/>
        <w:rPr>
          <w:sz w:val="30"/>
          <w:lang w:val="ru-RU"/>
        </w:rPr>
      </w:pPr>
    </w:p>
    <w:p w:rsidR="00902249" w:rsidRPr="00AF473A" w:rsidRDefault="00FF2627">
      <w:pPr>
        <w:spacing w:after="0" w:line="263" w:lineRule="auto"/>
        <w:ind w:left="32" w:right="108" w:hanging="10"/>
        <w:jc w:val="center"/>
        <w:rPr>
          <w:lang w:val="ru-RU"/>
        </w:rPr>
      </w:pPr>
      <w:r w:rsidRPr="00AF473A">
        <w:rPr>
          <w:sz w:val="30"/>
          <w:lang w:val="ru-RU"/>
        </w:rPr>
        <w:t>ПОРЯДОК СОГЛАСОВАНИЯ</w:t>
      </w:r>
    </w:p>
    <w:p w:rsidR="00B70521" w:rsidRPr="00B70521" w:rsidRDefault="00AF473A" w:rsidP="00B70521">
      <w:pPr>
        <w:spacing w:after="16" w:line="263" w:lineRule="auto"/>
        <w:ind w:left="32" w:right="43" w:hanging="10"/>
        <w:jc w:val="center"/>
        <w:rPr>
          <w:lang w:val="ru-RU"/>
        </w:rPr>
      </w:pPr>
      <w:r>
        <w:rPr>
          <w:lang w:val="ru-RU"/>
        </w:rPr>
        <w:t>НП «АВОК»</w:t>
      </w:r>
      <w:r w:rsidR="00FF2627" w:rsidRPr="00AF473A">
        <w:rPr>
          <w:sz w:val="30"/>
          <w:lang w:val="ru-RU"/>
        </w:rPr>
        <w:t xml:space="preserve">» стандартов </w:t>
      </w:r>
      <w:r w:rsidR="00B70521" w:rsidRPr="00B70521">
        <w:rPr>
          <w:sz w:val="32"/>
          <w:lang w:val="ru-RU"/>
        </w:rPr>
        <w:t>организаций-членов НП «АВОК»</w:t>
      </w:r>
    </w:p>
    <w:p w:rsidR="00AF473A" w:rsidRDefault="00AF473A" w:rsidP="00AF473A">
      <w:pPr>
        <w:spacing w:after="3" w:line="265" w:lineRule="auto"/>
        <w:ind w:left="2538" w:right="0" w:hanging="1977"/>
        <w:jc w:val="center"/>
        <w:rPr>
          <w:sz w:val="30"/>
          <w:lang w:val="ru-RU"/>
        </w:rPr>
      </w:pPr>
    </w:p>
    <w:p w:rsidR="00902249" w:rsidRPr="00AF473A" w:rsidRDefault="00FF2627" w:rsidP="00AF473A">
      <w:pPr>
        <w:spacing w:after="3" w:line="265" w:lineRule="auto"/>
        <w:ind w:left="2538" w:right="0" w:hanging="1977"/>
        <w:jc w:val="center"/>
        <w:rPr>
          <w:lang w:val="ru-RU"/>
        </w:rPr>
      </w:pPr>
      <w:r w:rsidRPr="00AF473A">
        <w:rPr>
          <w:lang w:val="ru-RU"/>
        </w:rPr>
        <w:br w:type="page"/>
      </w:r>
    </w:p>
    <w:p w:rsidR="00902249" w:rsidRPr="00B70521" w:rsidRDefault="00FF2627">
      <w:pPr>
        <w:spacing w:after="92" w:line="263" w:lineRule="auto"/>
        <w:ind w:left="32" w:right="73" w:hanging="10"/>
        <w:jc w:val="center"/>
        <w:rPr>
          <w:b/>
        </w:rPr>
      </w:pPr>
      <w:proofErr w:type="spellStart"/>
      <w:r w:rsidRPr="00B70521">
        <w:rPr>
          <w:b/>
          <w:sz w:val="30"/>
        </w:rPr>
        <w:lastRenderedPageBreak/>
        <w:t>Оглавление</w:t>
      </w:r>
      <w:proofErr w:type="spellEnd"/>
    </w:p>
    <w:p w:rsidR="00902249" w:rsidRDefault="00FF2627">
      <w:pPr>
        <w:numPr>
          <w:ilvl w:val="0"/>
          <w:numId w:val="2"/>
        </w:numPr>
        <w:spacing w:after="59" w:line="264" w:lineRule="auto"/>
        <w:ind w:right="0" w:hanging="237"/>
        <w:jc w:val="left"/>
      </w:pPr>
      <w:r>
        <w:rPr>
          <w:sz w:val="26"/>
        </w:rPr>
        <w:t>ОБЩИЕ ПОЛОЖЕНИЯ</w:t>
      </w:r>
      <w:r w:rsidR="00AF473A">
        <w:rPr>
          <w:noProof/>
          <w:lang w:val="ru-RU"/>
        </w:rPr>
        <w:t>………………………………………………………………</w:t>
      </w:r>
    </w:p>
    <w:p w:rsidR="00AF473A" w:rsidRPr="00AF473A" w:rsidRDefault="00FF2627" w:rsidP="00AF473A">
      <w:pPr>
        <w:numPr>
          <w:ilvl w:val="0"/>
          <w:numId w:val="2"/>
        </w:numPr>
        <w:spacing w:after="100" w:line="264" w:lineRule="auto"/>
        <w:ind w:left="284" w:right="0" w:hanging="284"/>
        <w:jc w:val="left"/>
      </w:pPr>
      <w:r w:rsidRPr="00AF473A">
        <w:rPr>
          <w:sz w:val="26"/>
        </w:rPr>
        <w:t>ТЕРМИНЫ, ОПРЕДЕЛЕНИЯ И СОКРАЩЕНИЯ</w:t>
      </w:r>
      <w:r w:rsidR="00AF473A">
        <w:rPr>
          <w:sz w:val="26"/>
          <w:lang w:val="ru-RU"/>
        </w:rPr>
        <w:t>…………………………………</w:t>
      </w:r>
      <w:r w:rsidR="00B70521">
        <w:rPr>
          <w:sz w:val="26"/>
          <w:lang w:val="ru-RU"/>
        </w:rPr>
        <w:t>……</w:t>
      </w:r>
    </w:p>
    <w:p w:rsidR="00AF473A" w:rsidRPr="00AF473A" w:rsidRDefault="00FF2627" w:rsidP="00B70521">
      <w:pPr>
        <w:numPr>
          <w:ilvl w:val="0"/>
          <w:numId w:val="3"/>
        </w:numPr>
        <w:spacing w:after="126" w:line="264" w:lineRule="auto"/>
        <w:ind w:right="0" w:hanging="345"/>
        <w:jc w:val="left"/>
        <w:rPr>
          <w:lang w:val="ru-RU"/>
        </w:rPr>
      </w:pPr>
      <w:r w:rsidRPr="00AF473A">
        <w:rPr>
          <w:sz w:val="26"/>
        </w:rPr>
        <w:t>ПЕРЕЧЕНЬ УЧАСТНИКОВ</w:t>
      </w:r>
      <w:r w:rsidR="00B70521">
        <w:rPr>
          <w:sz w:val="26"/>
          <w:lang w:val="ru-RU"/>
        </w:rPr>
        <w:t>……………………………………………………………..</w:t>
      </w:r>
    </w:p>
    <w:p w:rsidR="00902249" w:rsidRPr="00AF473A" w:rsidRDefault="00FF2627" w:rsidP="00E85476">
      <w:pPr>
        <w:numPr>
          <w:ilvl w:val="0"/>
          <w:numId w:val="3"/>
        </w:numPr>
        <w:spacing w:after="126" w:line="264" w:lineRule="auto"/>
        <w:ind w:right="0" w:hanging="345"/>
        <w:jc w:val="left"/>
        <w:rPr>
          <w:lang w:val="ru-RU"/>
        </w:rPr>
      </w:pPr>
      <w:r w:rsidRPr="00AF473A">
        <w:rPr>
          <w:sz w:val="26"/>
          <w:lang w:val="ru-RU"/>
        </w:rPr>
        <w:t xml:space="preserve">ПОРЯДОК ПРЕДСТАВЛЕНИЯ НА СОГЛАСОВАНИЕ В </w:t>
      </w:r>
      <w:r w:rsidR="00AF473A" w:rsidRPr="00AF473A">
        <w:rPr>
          <w:sz w:val="26"/>
          <w:lang w:val="ru-RU"/>
        </w:rPr>
        <w:t>НП «АВОК»</w:t>
      </w:r>
      <w:r w:rsidRPr="00AF473A">
        <w:rPr>
          <w:sz w:val="26"/>
          <w:lang w:val="ru-RU"/>
        </w:rPr>
        <w:t xml:space="preserve"> КОМПЛЕКТА ДОКУМЕНТОВ И МАТЕРИАЛОВ</w:t>
      </w:r>
      <w:r w:rsidR="00AF473A" w:rsidRPr="00AF473A">
        <w:rPr>
          <w:noProof/>
          <w:lang w:val="ru-RU"/>
        </w:rPr>
        <w:t>…………………………………………………..</w:t>
      </w:r>
    </w:p>
    <w:p w:rsidR="00902249" w:rsidRPr="00AF473A" w:rsidRDefault="00FF2627">
      <w:pPr>
        <w:numPr>
          <w:ilvl w:val="0"/>
          <w:numId w:val="3"/>
        </w:numPr>
        <w:spacing w:after="124" w:line="264" w:lineRule="auto"/>
        <w:ind w:right="0" w:hanging="345"/>
        <w:jc w:val="left"/>
        <w:rPr>
          <w:lang w:val="ru-RU"/>
        </w:rPr>
      </w:pPr>
      <w:r w:rsidRPr="00AF473A">
        <w:rPr>
          <w:sz w:val="26"/>
          <w:lang w:val="ru-RU"/>
        </w:rPr>
        <w:t>ПОРЯДОК И СРОКИ РАССМОТРЕНИЯ СТАНДАРТА</w:t>
      </w:r>
      <w:r w:rsidR="00B70521">
        <w:rPr>
          <w:noProof/>
          <w:lang w:val="ru-RU"/>
        </w:rPr>
        <w:t>…………………………….</w:t>
      </w:r>
    </w:p>
    <w:p w:rsidR="00902249" w:rsidRDefault="00FF2627">
      <w:pPr>
        <w:numPr>
          <w:ilvl w:val="0"/>
          <w:numId w:val="3"/>
        </w:numPr>
        <w:spacing w:after="128" w:line="264" w:lineRule="auto"/>
        <w:ind w:right="0" w:hanging="345"/>
        <w:jc w:val="left"/>
      </w:pPr>
      <w:r>
        <w:rPr>
          <w:sz w:val="26"/>
        </w:rPr>
        <w:t>МОНИТОРИНГ ПРИМЕНЕНИЯ СОГЛАСОВАННЫХ СТАНДАРТОВ</w:t>
      </w:r>
      <w:r w:rsidR="00B70521">
        <w:rPr>
          <w:sz w:val="26"/>
          <w:lang w:val="ru-RU"/>
        </w:rPr>
        <w:t>……………...</w:t>
      </w:r>
    </w:p>
    <w:p w:rsidR="00902249" w:rsidRPr="00AF473A" w:rsidRDefault="00FF2627">
      <w:pPr>
        <w:numPr>
          <w:ilvl w:val="0"/>
          <w:numId w:val="3"/>
        </w:numPr>
        <w:spacing w:after="0" w:line="264" w:lineRule="auto"/>
        <w:ind w:right="0" w:hanging="345"/>
        <w:jc w:val="left"/>
        <w:rPr>
          <w:lang w:val="ru-RU"/>
        </w:rPr>
      </w:pPr>
      <w:r w:rsidRPr="00AF473A">
        <w:rPr>
          <w:sz w:val="26"/>
          <w:lang w:val="ru-RU"/>
        </w:rPr>
        <w:t>РАЗМЕЩЕНИЕ ИНФОРМАЦИИ О СОГЛАСОВАННЫХ СТАНДАРТАХ НА</w:t>
      </w:r>
    </w:p>
    <w:p w:rsidR="00902249" w:rsidRDefault="00FF2627" w:rsidP="00F945DD">
      <w:pPr>
        <w:spacing w:after="100" w:line="264" w:lineRule="auto"/>
        <w:ind w:right="0" w:firstLine="284"/>
        <w:jc w:val="left"/>
      </w:pPr>
      <w:r>
        <w:rPr>
          <w:sz w:val="26"/>
        </w:rPr>
        <w:t>ОБЩЕДОСТУПНЫХ ИНФОРМАЦИОННЫХ РЕСУРСАХ</w:t>
      </w:r>
      <w:r w:rsidR="00B70521">
        <w:rPr>
          <w:lang w:val="ru-RU"/>
        </w:rPr>
        <w:t>……………………………..</w:t>
      </w:r>
    </w:p>
    <w:p w:rsidR="00B70521" w:rsidRPr="00B70521" w:rsidRDefault="00FF2627" w:rsidP="00E85476">
      <w:pPr>
        <w:numPr>
          <w:ilvl w:val="0"/>
          <w:numId w:val="3"/>
        </w:numPr>
        <w:spacing w:after="100" w:line="264" w:lineRule="auto"/>
        <w:ind w:right="0" w:hanging="345"/>
        <w:jc w:val="left"/>
      </w:pPr>
      <w:r w:rsidRPr="00B70521">
        <w:rPr>
          <w:sz w:val="26"/>
        </w:rPr>
        <w:t>КОНТРОЛЬ ИСПОЛНЕНИЯ</w:t>
      </w:r>
      <w:r w:rsidR="00B70521">
        <w:rPr>
          <w:sz w:val="26"/>
          <w:lang w:val="ru-RU"/>
        </w:rPr>
        <w:t>………………………………………………………………</w:t>
      </w:r>
    </w:p>
    <w:p w:rsidR="00902249" w:rsidRDefault="00902249">
      <w:pPr>
        <w:sectPr w:rsidR="00902249" w:rsidSect="00AF473A">
          <w:headerReference w:type="even" r:id="rId10"/>
          <w:headerReference w:type="default" r:id="rId11"/>
          <w:headerReference w:type="first" r:id="rId12"/>
          <w:pgSz w:w="11800" w:h="16860"/>
          <w:pgMar w:top="503" w:right="410" w:bottom="3230" w:left="709" w:header="720" w:footer="720" w:gutter="0"/>
          <w:cols w:space="720"/>
        </w:sectPr>
      </w:pPr>
    </w:p>
    <w:p w:rsidR="00902249" w:rsidRPr="00294361" w:rsidRDefault="00FF2627">
      <w:pPr>
        <w:spacing w:after="190" w:line="263" w:lineRule="auto"/>
        <w:ind w:left="32" w:right="79" w:hanging="10"/>
        <w:jc w:val="center"/>
        <w:rPr>
          <w:b/>
          <w:lang w:val="ru-RU"/>
        </w:rPr>
      </w:pPr>
      <w:r w:rsidRPr="00294361">
        <w:rPr>
          <w:b/>
          <w:sz w:val="30"/>
          <w:lang w:val="ru-RU"/>
        </w:rPr>
        <w:lastRenderedPageBreak/>
        <w:t>1. Общие положения</w:t>
      </w:r>
    </w:p>
    <w:p w:rsidR="00902249" w:rsidRPr="00AF473A" w:rsidRDefault="00FF2627">
      <w:pPr>
        <w:numPr>
          <w:ilvl w:val="1"/>
          <w:numId w:val="4"/>
        </w:numPr>
        <w:ind w:right="14"/>
        <w:rPr>
          <w:lang w:val="ru-RU"/>
        </w:rPr>
      </w:pPr>
      <w:r w:rsidRPr="00AF473A">
        <w:rPr>
          <w:lang w:val="ru-RU"/>
        </w:rPr>
        <w:t xml:space="preserve">Порядок согласования </w:t>
      </w:r>
      <w:r w:rsidR="00B70521">
        <w:rPr>
          <w:lang w:val="ru-RU"/>
        </w:rPr>
        <w:t>НП «АВОК»</w:t>
      </w:r>
      <w:r w:rsidRPr="00AF473A">
        <w:rPr>
          <w:lang w:val="ru-RU"/>
        </w:rPr>
        <w:t xml:space="preserve"> стандартов </w:t>
      </w:r>
      <w:r w:rsidR="00B70521">
        <w:rPr>
          <w:lang w:val="ru-RU"/>
        </w:rPr>
        <w:t>организаций-членов НП «АВОК» (далее — Порядок</w:t>
      </w:r>
      <w:r w:rsidRPr="00AF473A">
        <w:rPr>
          <w:lang w:val="ru-RU"/>
        </w:rPr>
        <w:t xml:space="preserve">) является регламентирующим документом </w:t>
      </w:r>
      <w:r w:rsidR="00B70521">
        <w:rPr>
          <w:lang w:val="ru-RU"/>
        </w:rPr>
        <w:t>НП «АВОК»</w:t>
      </w:r>
      <w:r w:rsidRPr="00AF473A">
        <w:rPr>
          <w:lang w:val="ru-RU"/>
        </w:rPr>
        <w:t>.</w:t>
      </w:r>
    </w:p>
    <w:p w:rsidR="00902249" w:rsidRPr="00AF473A" w:rsidRDefault="00FF2627">
      <w:pPr>
        <w:numPr>
          <w:ilvl w:val="1"/>
          <w:numId w:val="4"/>
        </w:numPr>
        <w:ind w:right="14"/>
        <w:rPr>
          <w:lang w:val="ru-RU"/>
        </w:rPr>
      </w:pPr>
      <w:r w:rsidRPr="00AF473A">
        <w:rPr>
          <w:lang w:val="ru-RU"/>
        </w:rPr>
        <w:t xml:space="preserve">Настоящий Порядок определяет процедуру рассмотрения </w:t>
      </w:r>
      <w:r w:rsidR="00B70521">
        <w:rPr>
          <w:lang w:val="ru-RU"/>
        </w:rPr>
        <w:t>НП «АВОК»</w:t>
      </w:r>
      <w:r w:rsidR="00B70521" w:rsidRPr="00AF473A">
        <w:rPr>
          <w:lang w:val="ru-RU"/>
        </w:rPr>
        <w:t xml:space="preserve"> </w:t>
      </w:r>
      <w:r w:rsidRPr="00AF473A">
        <w:rPr>
          <w:lang w:val="ru-RU"/>
        </w:rPr>
        <w:t xml:space="preserve">стандартов </w:t>
      </w:r>
      <w:r w:rsidR="00B70521">
        <w:rPr>
          <w:lang w:val="ru-RU"/>
        </w:rPr>
        <w:t>организаций-членов НП «АВОК»</w:t>
      </w:r>
      <w:r w:rsidR="00B70521" w:rsidRPr="00AF473A">
        <w:rPr>
          <w:lang w:val="ru-RU"/>
        </w:rPr>
        <w:t xml:space="preserve"> </w:t>
      </w:r>
      <w:r w:rsidRPr="00AF473A">
        <w:rPr>
          <w:lang w:val="ru-RU"/>
        </w:rPr>
        <w:t xml:space="preserve">(далее — Стандарт), представляемых в </w:t>
      </w:r>
      <w:r w:rsidR="00B70521">
        <w:rPr>
          <w:lang w:val="ru-RU"/>
        </w:rPr>
        <w:t>НП «АВОК»</w:t>
      </w:r>
      <w:r w:rsidRPr="00AF473A">
        <w:rPr>
          <w:lang w:val="ru-RU"/>
        </w:rPr>
        <w:t xml:space="preserve">, с целью их согласования для добровольного применения на объектах </w:t>
      </w:r>
      <w:r w:rsidR="00B70521">
        <w:rPr>
          <w:lang w:val="ru-RU"/>
        </w:rPr>
        <w:t>организаций-членов НП «АВОК»</w:t>
      </w:r>
      <w:r w:rsidRPr="00AF473A">
        <w:rPr>
          <w:lang w:val="ru-RU"/>
        </w:rPr>
        <w:t>.</w:t>
      </w:r>
    </w:p>
    <w:p w:rsidR="00902249" w:rsidRPr="00AF473A" w:rsidRDefault="00FF2627">
      <w:pPr>
        <w:numPr>
          <w:ilvl w:val="1"/>
          <w:numId w:val="4"/>
        </w:numPr>
        <w:ind w:right="14"/>
        <w:rPr>
          <w:lang w:val="ru-RU"/>
        </w:rPr>
      </w:pPr>
      <w:r w:rsidRPr="00AF473A">
        <w:rPr>
          <w:lang w:val="ru-RU"/>
        </w:rPr>
        <w:t xml:space="preserve">Требования настоящего Порядка обязательны для исполнения работниками </w:t>
      </w:r>
      <w:r w:rsidR="00B70521">
        <w:rPr>
          <w:lang w:val="ru-RU"/>
        </w:rPr>
        <w:t>НП «АВОК»</w:t>
      </w:r>
      <w:r w:rsidRPr="00AF473A">
        <w:rPr>
          <w:lang w:val="ru-RU"/>
        </w:rPr>
        <w:t>, участвующими в процессе согласования Стандартов.</w:t>
      </w:r>
    </w:p>
    <w:p w:rsidR="00902249" w:rsidRPr="00AF473A" w:rsidRDefault="00FF2627">
      <w:pPr>
        <w:numPr>
          <w:ilvl w:val="1"/>
          <w:numId w:val="4"/>
        </w:numPr>
        <w:spacing w:after="51"/>
        <w:ind w:right="14"/>
        <w:rPr>
          <w:lang w:val="ru-RU"/>
        </w:rPr>
      </w:pPr>
      <w:r w:rsidRPr="00AF473A">
        <w:rPr>
          <w:lang w:val="ru-RU"/>
        </w:rPr>
        <w:t xml:space="preserve">Согласование Стандартов осуществляется </w:t>
      </w:r>
      <w:r w:rsidR="00B70521">
        <w:rPr>
          <w:lang w:val="ru-RU"/>
        </w:rPr>
        <w:t>НП «АВОК»</w:t>
      </w:r>
      <w:r w:rsidRPr="00AF473A">
        <w:rPr>
          <w:lang w:val="ru-RU"/>
        </w:rPr>
        <w:t xml:space="preserve"> на основе следующих основных принципов:</w:t>
      </w:r>
    </w:p>
    <w:p w:rsidR="00902249" w:rsidRPr="00AF473A" w:rsidRDefault="00FF2627" w:rsidP="00B70521">
      <w:pPr>
        <w:spacing w:after="25"/>
        <w:ind w:left="8" w:right="0" w:firstLine="839"/>
        <w:rPr>
          <w:lang w:val="ru-RU"/>
        </w:rPr>
      </w:pPr>
      <w:r w:rsidRPr="00AF473A">
        <w:rPr>
          <w:lang w:val="ru-RU"/>
        </w:rPr>
        <w:t>— добровольность проведения согласования Стандартов для заявителей — проведение</w:t>
      </w:r>
      <w:r w:rsidRPr="00AF473A">
        <w:rPr>
          <w:lang w:val="ru-RU"/>
        </w:rPr>
        <w:tab/>
        <w:t>согласования Стандартов основывается на свободном волеизъявлении заявителя;</w:t>
      </w:r>
    </w:p>
    <w:p w:rsidR="00902249" w:rsidRPr="00AF473A" w:rsidRDefault="00FF2627" w:rsidP="00B70521">
      <w:pPr>
        <w:spacing w:after="50"/>
        <w:ind w:left="8" w:right="0" w:firstLine="839"/>
        <w:rPr>
          <w:lang w:val="ru-RU"/>
        </w:rPr>
      </w:pPr>
      <w:r w:rsidRPr="00AF473A">
        <w:rPr>
          <w:lang w:val="ru-RU"/>
        </w:rPr>
        <w:t>— открытость и отсутствие дискриминации при проведении согласования Стандартов</w:t>
      </w:r>
      <w:r w:rsidRPr="00AF473A">
        <w:rPr>
          <w:lang w:val="ru-RU"/>
        </w:rPr>
        <w:tab/>
        <w:t>заявителем может выступать любое лицо, являющееся правообладателем Стандарта или его уполномоченным представителем;</w:t>
      </w:r>
    </w:p>
    <w:p w:rsidR="00B70521" w:rsidRDefault="00FF2627" w:rsidP="00B70521">
      <w:pPr>
        <w:ind w:left="8" w:right="0" w:firstLine="839"/>
        <w:rPr>
          <w:lang w:val="ru-RU"/>
        </w:rPr>
      </w:pPr>
      <w:r w:rsidRPr="00AF473A">
        <w:rPr>
          <w:lang w:val="ru-RU"/>
        </w:rPr>
        <w:t>— доступность информации о согласовании</w:t>
      </w:r>
      <w:r w:rsidR="00567AD5">
        <w:rPr>
          <w:lang w:val="ru-RU"/>
        </w:rPr>
        <w:t>:</w:t>
      </w:r>
      <w:r w:rsidRPr="00AF473A">
        <w:rPr>
          <w:lang w:val="ru-RU"/>
        </w:rPr>
        <w:tab/>
        <w:t>настоящий</w:t>
      </w:r>
      <w:r w:rsidR="00567AD5">
        <w:rPr>
          <w:lang w:val="ru-RU"/>
        </w:rPr>
        <w:t xml:space="preserve"> </w:t>
      </w:r>
      <w:r w:rsidRPr="00AF473A">
        <w:rPr>
          <w:lang w:val="ru-RU"/>
        </w:rPr>
        <w:t xml:space="preserve">Порядок подлежит размещению на официальном сайте </w:t>
      </w:r>
      <w:r w:rsidR="00B70521">
        <w:rPr>
          <w:lang w:val="ru-RU"/>
        </w:rPr>
        <w:t xml:space="preserve">НП «АВОК» </w:t>
      </w:r>
      <w:r w:rsidRPr="00AF473A">
        <w:rPr>
          <w:lang w:val="ru-RU"/>
        </w:rPr>
        <w:t xml:space="preserve">и доступен для ознакомления широкому кругу лиц; </w:t>
      </w:r>
    </w:p>
    <w:p w:rsidR="00902249" w:rsidRPr="00AF473A" w:rsidRDefault="00FF2627">
      <w:pPr>
        <w:numPr>
          <w:ilvl w:val="1"/>
          <w:numId w:val="4"/>
        </w:numPr>
        <w:spacing w:after="125" w:line="259" w:lineRule="auto"/>
        <w:ind w:right="14"/>
        <w:rPr>
          <w:lang w:val="ru-RU"/>
        </w:rPr>
      </w:pPr>
      <w:r w:rsidRPr="00AF473A">
        <w:rPr>
          <w:lang w:val="ru-RU"/>
        </w:rPr>
        <w:t>Основными целями и задачами согласования Стандартов являются:</w:t>
      </w:r>
    </w:p>
    <w:p w:rsidR="00902249" w:rsidRPr="00AF473A" w:rsidRDefault="00FF2627" w:rsidP="00B70521">
      <w:pPr>
        <w:spacing w:after="51"/>
        <w:ind w:left="8" w:right="0" w:firstLine="839"/>
        <w:rPr>
          <w:lang w:val="ru-RU"/>
        </w:rPr>
      </w:pPr>
      <w:r w:rsidRPr="00AF473A">
        <w:rPr>
          <w:lang w:val="ru-RU"/>
        </w:rPr>
        <w:t>— подтверждение</w:t>
      </w:r>
      <w:r w:rsidRPr="00AF473A">
        <w:rPr>
          <w:lang w:val="ru-RU"/>
        </w:rPr>
        <w:tab/>
        <w:t>возможностей</w:t>
      </w:r>
      <w:r w:rsidRPr="00AF473A">
        <w:rPr>
          <w:lang w:val="ru-RU"/>
        </w:rPr>
        <w:tab/>
        <w:t>заявителя</w:t>
      </w:r>
      <w:r w:rsidRPr="00AF473A">
        <w:rPr>
          <w:lang w:val="ru-RU"/>
        </w:rPr>
        <w:tab/>
        <w:t xml:space="preserve">осуществлять </w:t>
      </w:r>
      <w:r w:rsidR="00B70521">
        <w:rPr>
          <w:lang w:val="ru-RU"/>
        </w:rPr>
        <w:t>п</w:t>
      </w:r>
      <w:r w:rsidRPr="00AF473A">
        <w:rPr>
          <w:lang w:val="ru-RU"/>
        </w:rPr>
        <w:t>роизводственную деятельность в соответствии с требованиями нормативной базы;</w:t>
      </w:r>
    </w:p>
    <w:p w:rsidR="00902249" w:rsidRPr="00AF473A" w:rsidRDefault="00FF2627" w:rsidP="00567AD5">
      <w:pPr>
        <w:tabs>
          <w:tab w:val="center" w:pos="1642"/>
          <w:tab w:val="center" w:pos="3984"/>
          <w:tab w:val="center" w:pos="6466"/>
          <w:tab w:val="right" w:pos="9700"/>
        </w:tabs>
        <w:spacing w:after="18" w:line="259" w:lineRule="auto"/>
        <w:ind w:right="0" w:firstLine="0"/>
        <w:rPr>
          <w:lang w:val="ru-RU"/>
        </w:rPr>
      </w:pPr>
      <w:r w:rsidRPr="00AF473A">
        <w:rPr>
          <w:lang w:val="ru-RU"/>
        </w:rPr>
        <w:tab/>
        <w:t>— повышение</w:t>
      </w:r>
      <w:r w:rsidRPr="00AF473A">
        <w:rPr>
          <w:lang w:val="ru-RU"/>
        </w:rPr>
        <w:tab/>
        <w:t>эффективности</w:t>
      </w:r>
      <w:r w:rsidRPr="00AF473A">
        <w:rPr>
          <w:lang w:val="ru-RU"/>
        </w:rPr>
        <w:tab/>
        <w:t>инновационной</w:t>
      </w:r>
      <w:r w:rsidRPr="00AF473A">
        <w:rPr>
          <w:lang w:val="ru-RU"/>
        </w:rPr>
        <w:tab/>
        <w:t>деятельности</w:t>
      </w:r>
      <w:r w:rsidR="00567AD5">
        <w:rPr>
          <w:lang w:val="ru-RU"/>
        </w:rPr>
        <w:t xml:space="preserve"> организаций-членов </w:t>
      </w:r>
      <w:r w:rsidR="00294361">
        <w:rPr>
          <w:lang w:val="ru-RU"/>
        </w:rPr>
        <w:t>НП «АВОК»</w:t>
      </w:r>
      <w:r w:rsidRPr="00AF473A">
        <w:rPr>
          <w:lang w:val="ru-RU"/>
        </w:rPr>
        <w:t>;</w:t>
      </w:r>
    </w:p>
    <w:p w:rsidR="00902249" w:rsidRPr="00AF473A" w:rsidRDefault="00FF2627" w:rsidP="00B70521">
      <w:pPr>
        <w:ind w:left="22" w:right="14"/>
        <w:rPr>
          <w:lang w:val="ru-RU"/>
        </w:rPr>
      </w:pPr>
      <w:r w:rsidRPr="00AF473A">
        <w:rPr>
          <w:lang w:val="ru-RU"/>
        </w:rPr>
        <w:t>— повышение долговечности, уровня безопасности и эффективности объектов стандартизации;</w:t>
      </w:r>
    </w:p>
    <w:p w:rsidR="00902249" w:rsidRDefault="00FF2627" w:rsidP="00B70521">
      <w:pPr>
        <w:ind w:left="843" w:right="14" w:firstLine="0"/>
      </w:pPr>
      <w:r>
        <w:t xml:space="preserve">— </w:t>
      </w:r>
      <w:proofErr w:type="spellStart"/>
      <w:proofErr w:type="gramStart"/>
      <w:r>
        <w:t>обеспечени</w:t>
      </w:r>
      <w:proofErr w:type="spellEnd"/>
      <w:r w:rsidR="00567AD5">
        <w:rPr>
          <w:lang w:val="ru-RU"/>
        </w:rPr>
        <w:t>е</w:t>
      </w:r>
      <w:proofErr w:type="gramEnd"/>
      <w:r>
        <w:t xml:space="preserve"> </w:t>
      </w:r>
      <w:proofErr w:type="spellStart"/>
      <w:r>
        <w:t>импортозамещения</w:t>
      </w:r>
      <w:proofErr w:type="spellEnd"/>
      <w:r>
        <w:t>.</w:t>
      </w:r>
    </w:p>
    <w:p w:rsidR="00902249" w:rsidRPr="004C6B97" w:rsidRDefault="00FF2627">
      <w:pPr>
        <w:numPr>
          <w:ilvl w:val="1"/>
          <w:numId w:val="4"/>
        </w:numPr>
        <w:spacing w:after="76"/>
        <w:ind w:right="14"/>
        <w:rPr>
          <w:lang w:val="ru-RU"/>
        </w:rPr>
      </w:pPr>
      <w:r w:rsidRPr="004C6B97">
        <w:rPr>
          <w:lang w:val="ru-RU"/>
        </w:rPr>
        <w:t xml:space="preserve">Согласование Стандартов </w:t>
      </w:r>
      <w:r w:rsidR="00200AD5">
        <w:rPr>
          <w:lang w:val="ru-RU"/>
        </w:rPr>
        <w:t xml:space="preserve">в </w:t>
      </w:r>
      <w:r w:rsidR="00294361">
        <w:rPr>
          <w:lang w:val="ru-RU"/>
        </w:rPr>
        <w:t>НП «АВОК»</w:t>
      </w:r>
      <w:r w:rsidRPr="004C6B97">
        <w:rPr>
          <w:lang w:val="ru-RU"/>
        </w:rPr>
        <w:t>:</w:t>
      </w:r>
    </w:p>
    <w:p w:rsidR="00902249" w:rsidRPr="00AF473A" w:rsidRDefault="00FF2627">
      <w:pPr>
        <w:ind w:left="22" w:right="14"/>
        <w:rPr>
          <w:lang w:val="ru-RU"/>
        </w:rPr>
      </w:pPr>
      <w:r w:rsidRPr="00AF473A">
        <w:rPr>
          <w:lang w:val="ru-RU"/>
        </w:rPr>
        <w:t xml:space="preserve">— не влечет за собой установление, изменение или прекращение гражданских прав и/или обязанностей у </w:t>
      </w:r>
      <w:r w:rsidR="00294361">
        <w:rPr>
          <w:lang w:val="ru-RU"/>
        </w:rPr>
        <w:t>НП «АВОК»</w:t>
      </w:r>
      <w:r w:rsidRPr="00AF473A">
        <w:rPr>
          <w:lang w:val="ru-RU"/>
        </w:rPr>
        <w:t xml:space="preserve"> (включая обязанность приобретения или использования объекта стандартизации, включения условий об обязательном применении согласованного Стандарта на объектах </w:t>
      </w:r>
      <w:r w:rsidR="00294361">
        <w:rPr>
          <w:lang w:val="ru-RU"/>
        </w:rPr>
        <w:t xml:space="preserve">организаций-членов НП «АВОК» </w:t>
      </w:r>
      <w:r w:rsidRPr="00AF473A">
        <w:rPr>
          <w:lang w:val="ru-RU"/>
        </w:rPr>
        <w:t>в проектную и закупочную документацию, техническую документацию и технические задания</w:t>
      </w:r>
      <w:r w:rsidR="00294361">
        <w:rPr>
          <w:lang w:val="ru-RU"/>
        </w:rPr>
        <w:t>)</w:t>
      </w:r>
      <w:r w:rsidRPr="00AF473A">
        <w:rPr>
          <w:lang w:val="ru-RU"/>
        </w:rPr>
        <w:t>;</w:t>
      </w:r>
    </w:p>
    <w:p w:rsidR="00902249" w:rsidRPr="00AF473A" w:rsidRDefault="00FF2627" w:rsidP="00294361">
      <w:pPr>
        <w:ind w:left="8" w:right="0" w:firstLine="839"/>
        <w:rPr>
          <w:lang w:val="ru-RU"/>
        </w:rPr>
      </w:pPr>
      <w:r w:rsidRPr="00AF473A">
        <w:rPr>
          <w:lang w:val="ru-RU"/>
        </w:rPr>
        <w:lastRenderedPageBreak/>
        <w:t>— не устанавливает приоритет согласованного Стандарта перед межгосударственными и национальными документами по стандартизации, СТО</w:t>
      </w:r>
      <w:r w:rsidR="00294361">
        <w:rPr>
          <w:lang w:val="ru-RU"/>
        </w:rPr>
        <w:t xml:space="preserve"> НП «АВОК»</w:t>
      </w:r>
      <w:r w:rsidRPr="00AF473A">
        <w:rPr>
          <w:lang w:val="ru-RU"/>
        </w:rPr>
        <w:t>.</w:t>
      </w:r>
    </w:p>
    <w:p w:rsidR="00902249" w:rsidRPr="00AF473A" w:rsidRDefault="00FF2627">
      <w:pPr>
        <w:numPr>
          <w:ilvl w:val="1"/>
          <w:numId w:val="4"/>
        </w:numPr>
        <w:ind w:right="14"/>
        <w:rPr>
          <w:lang w:val="ru-RU"/>
        </w:rPr>
      </w:pPr>
      <w:r w:rsidRPr="00AF473A">
        <w:rPr>
          <w:lang w:val="ru-RU"/>
        </w:rPr>
        <w:t>Действия, предусмотренные настоящим Порядком, не являются действиями, влекущими ограничение, устранение, недопущение конкуренции на каком-либо рынке товаров, работ или услуг. Согласование Стандарта не является заключением и/или исполнением соглашения, устной договоренности с хозяйствующими субъектами или органами и организациями, исполняющими государственные функции, в том числе в случае, если они способны привести к ограничению, устранению или недопущению конкуренции, не является осуществлением в отношении конкурентов незаконных или недобросовестных действий, которые направлены на получение преимуществ при осуществлении предпринимательской деятельности, и способны причинить другим хозяйствующим субъектам убытки или вред.</w:t>
      </w:r>
    </w:p>
    <w:p w:rsidR="00902249" w:rsidRPr="00AF473A" w:rsidRDefault="00FF2627">
      <w:pPr>
        <w:numPr>
          <w:ilvl w:val="1"/>
          <w:numId w:val="4"/>
        </w:numPr>
        <w:spacing w:after="375"/>
        <w:ind w:right="14"/>
        <w:rPr>
          <w:lang w:val="ru-RU"/>
        </w:rPr>
      </w:pPr>
      <w:r w:rsidRPr="00AF473A">
        <w:rPr>
          <w:lang w:val="ru-RU"/>
        </w:rPr>
        <w:t xml:space="preserve">В Стандартах, направленных на согласование в </w:t>
      </w:r>
      <w:r w:rsidR="00294361">
        <w:rPr>
          <w:lang w:val="ru-RU"/>
        </w:rPr>
        <w:t>НП «АВОК»</w:t>
      </w:r>
      <w:r w:rsidRPr="00AF473A">
        <w:rPr>
          <w:lang w:val="ru-RU"/>
        </w:rPr>
        <w:t xml:space="preserve"> рекомендуется устанавливать более высокие требования, чем таковые отражены в документах по стандартизации.</w:t>
      </w:r>
    </w:p>
    <w:p w:rsidR="00902249" w:rsidRPr="00294361" w:rsidRDefault="00FF2627">
      <w:pPr>
        <w:spacing w:after="234" w:line="263" w:lineRule="auto"/>
        <w:ind w:left="32" w:right="57" w:hanging="10"/>
        <w:jc w:val="center"/>
        <w:rPr>
          <w:b/>
          <w:lang w:val="ru-RU"/>
        </w:rPr>
      </w:pPr>
      <w:r w:rsidRPr="00294361">
        <w:rPr>
          <w:b/>
          <w:sz w:val="30"/>
          <w:lang w:val="ru-RU"/>
        </w:rPr>
        <w:t>2. Термины, определения и сокращения</w:t>
      </w:r>
    </w:p>
    <w:p w:rsidR="00902249" w:rsidRPr="00AF473A" w:rsidRDefault="00FF2627">
      <w:pPr>
        <w:ind w:left="22" w:right="14"/>
        <w:rPr>
          <w:lang w:val="ru-RU"/>
        </w:rPr>
      </w:pPr>
      <w:r w:rsidRPr="00AF473A">
        <w:rPr>
          <w:lang w:val="ru-RU"/>
        </w:rPr>
        <w:t>Используемые в настоящем Порядке термины, определения и сокращения приведены Федеральном законе от 29.06.2015 № 162-ФЗ «О стандартизации в Российской Федерации», а также следующие термины с соответствующими определениями:</w:t>
      </w:r>
    </w:p>
    <w:p w:rsidR="00902249" w:rsidRPr="00AF473A" w:rsidRDefault="00FF2627">
      <w:pPr>
        <w:numPr>
          <w:ilvl w:val="1"/>
          <w:numId w:val="5"/>
        </w:numPr>
        <w:ind w:right="14"/>
        <w:rPr>
          <w:lang w:val="ru-RU"/>
        </w:rPr>
      </w:pPr>
      <w:r w:rsidRPr="00E85476">
        <w:rPr>
          <w:b/>
          <w:lang w:val="ru-RU"/>
        </w:rPr>
        <w:t>объект стандартизации</w:t>
      </w:r>
      <w:r w:rsidRPr="00AF473A">
        <w:rPr>
          <w:lang w:val="ru-RU"/>
        </w:rPr>
        <w:t>: продукция (работы, услуги, процессы, системы менеджмента, терминология, условные обозначения, исследования (испытания) и измерения (включая отбор образцов) и методы испытаний, маркировка, процедуры оценки соответствия и иные объекты.</w:t>
      </w:r>
    </w:p>
    <w:p w:rsidR="00902249" w:rsidRPr="00AF473A" w:rsidRDefault="00FF2627">
      <w:pPr>
        <w:numPr>
          <w:ilvl w:val="1"/>
          <w:numId w:val="5"/>
        </w:numPr>
        <w:spacing w:after="376"/>
        <w:ind w:right="14"/>
        <w:rPr>
          <w:lang w:val="ru-RU"/>
        </w:rPr>
      </w:pPr>
      <w:r w:rsidRPr="00E85476">
        <w:rPr>
          <w:b/>
          <w:lang w:val="ru-RU"/>
        </w:rPr>
        <w:t>стандарт организации (Стандарт)</w:t>
      </w:r>
      <w:r w:rsidRPr="00AF473A">
        <w:rPr>
          <w:lang w:val="ru-RU"/>
        </w:rPr>
        <w:t>: документ по стандартизации, утвержденный юридическим лицом, в том числе государственной корпорацией, саморегулируемой организацией, а также индивидуальным предпринимателем для совершенствования производства и обеспечения качества продукции, выполнения работ, оказания услуг.</w:t>
      </w:r>
    </w:p>
    <w:p w:rsidR="00902249" w:rsidRPr="00567AD5" w:rsidRDefault="00567AD5">
      <w:pPr>
        <w:spacing w:after="0" w:line="263" w:lineRule="auto"/>
        <w:ind w:left="32" w:right="0" w:hanging="10"/>
        <w:jc w:val="center"/>
        <w:rPr>
          <w:b/>
        </w:rPr>
      </w:pPr>
      <w:r w:rsidRPr="00567AD5">
        <w:rPr>
          <w:b/>
          <w:sz w:val="30"/>
          <w:lang w:val="ru-RU"/>
        </w:rPr>
        <w:t>3</w:t>
      </w:r>
      <w:r w:rsidR="00FF2627" w:rsidRPr="00567AD5">
        <w:rPr>
          <w:b/>
          <w:sz w:val="30"/>
        </w:rPr>
        <w:t xml:space="preserve">. </w:t>
      </w:r>
      <w:proofErr w:type="spellStart"/>
      <w:r w:rsidR="00FF2627" w:rsidRPr="00567AD5">
        <w:rPr>
          <w:b/>
          <w:sz w:val="30"/>
        </w:rPr>
        <w:t>Перечень</w:t>
      </w:r>
      <w:proofErr w:type="spellEnd"/>
      <w:r w:rsidR="00FF2627" w:rsidRPr="00567AD5">
        <w:rPr>
          <w:b/>
          <w:sz w:val="30"/>
        </w:rPr>
        <w:t xml:space="preserve"> </w:t>
      </w:r>
      <w:proofErr w:type="spellStart"/>
      <w:r w:rsidR="00FF2627" w:rsidRPr="00567AD5">
        <w:rPr>
          <w:b/>
          <w:sz w:val="30"/>
        </w:rPr>
        <w:t>участников</w:t>
      </w:r>
      <w:proofErr w:type="spellEnd"/>
    </w:p>
    <w:tbl>
      <w:tblPr>
        <w:tblW w:w="9601" w:type="dxa"/>
        <w:tblInd w:w="30" w:type="dxa"/>
        <w:tblCellMar>
          <w:top w:w="4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820"/>
        <w:gridCol w:w="5223"/>
      </w:tblGrid>
      <w:tr w:rsidR="00902249" w:rsidTr="0080083B">
        <w:trPr>
          <w:trHeight w:val="561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2249" w:rsidRDefault="00902249" w:rsidP="0080083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02249" w:rsidRDefault="00FF2627" w:rsidP="0080083B">
            <w:pPr>
              <w:spacing w:after="0" w:line="259" w:lineRule="auto"/>
              <w:ind w:left="27" w:right="0" w:firstLine="0"/>
              <w:jc w:val="center"/>
            </w:pPr>
            <w:proofErr w:type="spellStart"/>
            <w:r w:rsidRPr="0080083B">
              <w:rPr>
                <w:sz w:val="26"/>
              </w:rPr>
              <w:t>Перечень</w:t>
            </w:r>
            <w:proofErr w:type="spellEnd"/>
            <w:r w:rsidRPr="0080083B">
              <w:rPr>
                <w:sz w:val="26"/>
              </w:rPr>
              <w:t xml:space="preserve"> </w:t>
            </w:r>
            <w:proofErr w:type="spellStart"/>
            <w:r w:rsidRPr="0080083B">
              <w:rPr>
                <w:sz w:val="26"/>
              </w:rPr>
              <w:t>участников</w:t>
            </w:r>
            <w:proofErr w:type="spellEnd"/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02249" w:rsidRDefault="00FF2627" w:rsidP="0080083B">
            <w:pPr>
              <w:spacing w:after="0" w:line="259" w:lineRule="auto"/>
              <w:ind w:left="34" w:right="0" w:firstLine="0"/>
              <w:jc w:val="center"/>
            </w:pPr>
            <w:proofErr w:type="spellStart"/>
            <w:r w:rsidRPr="0080083B">
              <w:rPr>
                <w:sz w:val="26"/>
              </w:rPr>
              <w:t>Роли</w:t>
            </w:r>
            <w:proofErr w:type="spellEnd"/>
            <w:r w:rsidRPr="0080083B">
              <w:rPr>
                <w:sz w:val="26"/>
              </w:rPr>
              <w:t>/</w:t>
            </w:r>
            <w:proofErr w:type="spellStart"/>
            <w:r w:rsidRPr="0080083B">
              <w:rPr>
                <w:sz w:val="26"/>
              </w:rPr>
              <w:t>Функции</w:t>
            </w:r>
            <w:proofErr w:type="spellEnd"/>
          </w:p>
        </w:tc>
      </w:tr>
      <w:tr w:rsidR="00902249" w:rsidRPr="00415AC6" w:rsidTr="00294361">
        <w:trPr>
          <w:trHeight w:val="951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02249" w:rsidRDefault="00FF2627" w:rsidP="0080083B">
            <w:pPr>
              <w:spacing w:after="0" w:line="259" w:lineRule="auto"/>
              <w:ind w:left="158" w:right="0" w:firstLine="0"/>
              <w:jc w:val="left"/>
            </w:pPr>
            <w:r>
              <w:t>1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2249" w:rsidRPr="00294361" w:rsidRDefault="00FB55A5" w:rsidP="00FB55A5">
            <w:pPr>
              <w:spacing w:after="0" w:line="259" w:lineRule="auto"/>
              <w:ind w:left="111" w:right="105" w:firstLine="22"/>
              <w:rPr>
                <w:lang w:val="ru-RU"/>
              </w:rPr>
            </w:pPr>
            <w:r>
              <w:rPr>
                <w:sz w:val="24"/>
                <w:lang w:val="ru-RU"/>
              </w:rPr>
              <w:t>Бюро п</w:t>
            </w:r>
            <w:r w:rsidR="00294361">
              <w:rPr>
                <w:sz w:val="24"/>
                <w:lang w:val="ru-RU"/>
              </w:rPr>
              <w:t>резидиум</w:t>
            </w:r>
            <w:r>
              <w:rPr>
                <w:sz w:val="24"/>
                <w:lang w:val="ru-RU"/>
              </w:rPr>
              <w:t>а</w:t>
            </w:r>
            <w:r w:rsidR="00294361">
              <w:rPr>
                <w:sz w:val="24"/>
                <w:lang w:val="ru-RU"/>
              </w:rPr>
              <w:t xml:space="preserve"> </w:t>
            </w:r>
            <w:r w:rsidR="00294361" w:rsidRPr="00294361">
              <w:rPr>
                <w:sz w:val="24"/>
                <w:lang w:val="ru-RU"/>
              </w:rPr>
              <w:t>НП «АВОК»</w:t>
            </w: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2249" w:rsidRPr="00AF473A" w:rsidRDefault="00FF2627" w:rsidP="0080083B">
            <w:pPr>
              <w:tabs>
                <w:tab w:val="center" w:pos="2600"/>
                <w:tab w:val="right" w:pos="5223"/>
              </w:tabs>
              <w:spacing w:after="3" w:line="259" w:lineRule="auto"/>
              <w:ind w:right="0" w:firstLine="0"/>
              <w:jc w:val="left"/>
              <w:rPr>
                <w:lang w:val="ru-RU"/>
              </w:rPr>
            </w:pPr>
            <w:r w:rsidRPr="00AF473A">
              <w:rPr>
                <w:sz w:val="24"/>
                <w:lang w:val="ru-RU"/>
              </w:rPr>
              <w:t>— организует</w:t>
            </w:r>
            <w:r w:rsidRPr="00AF473A">
              <w:rPr>
                <w:sz w:val="24"/>
                <w:lang w:val="ru-RU"/>
              </w:rPr>
              <w:tab/>
              <w:t>процедуру</w:t>
            </w:r>
            <w:r w:rsidRPr="00AF473A">
              <w:rPr>
                <w:sz w:val="24"/>
                <w:lang w:val="ru-RU"/>
              </w:rPr>
              <w:tab/>
              <w:t>согласования</w:t>
            </w:r>
          </w:p>
          <w:p w:rsidR="00902249" w:rsidRDefault="00FF2627" w:rsidP="00294361">
            <w:pPr>
              <w:spacing w:after="55" w:line="259" w:lineRule="auto"/>
              <w:ind w:left="118" w:right="0" w:firstLine="0"/>
              <w:jc w:val="left"/>
              <w:rPr>
                <w:sz w:val="24"/>
                <w:lang w:val="ru-RU"/>
              </w:rPr>
            </w:pPr>
            <w:r w:rsidRPr="00AF473A">
              <w:rPr>
                <w:sz w:val="24"/>
                <w:lang w:val="ru-RU"/>
              </w:rPr>
              <w:t>Стандартов</w:t>
            </w:r>
            <w:r w:rsidR="00294361">
              <w:rPr>
                <w:sz w:val="24"/>
                <w:lang w:val="ru-RU"/>
              </w:rPr>
              <w:t>;</w:t>
            </w:r>
          </w:p>
          <w:p w:rsidR="00294361" w:rsidRPr="00AF473A" w:rsidRDefault="00294361" w:rsidP="00DB77DE">
            <w:pPr>
              <w:spacing w:after="55" w:line="259" w:lineRule="auto"/>
              <w:ind w:left="118" w:right="0" w:firstLine="0"/>
              <w:jc w:val="left"/>
              <w:rPr>
                <w:lang w:val="ru-RU"/>
              </w:rPr>
            </w:pPr>
            <w:r w:rsidRPr="00AF473A">
              <w:rPr>
                <w:sz w:val="24"/>
                <w:lang w:val="ru-RU"/>
              </w:rPr>
              <w:t xml:space="preserve">— </w:t>
            </w:r>
            <w:r w:rsidR="004C6B97">
              <w:rPr>
                <w:sz w:val="24"/>
                <w:lang w:val="ru-RU"/>
              </w:rPr>
              <w:t>организует размещение</w:t>
            </w:r>
            <w:r w:rsidRPr="00AF473A">
              <w:rPr>
                <w:sz w:val="24"/>
                <w:lang w:val="ru-RU"/>
              </w:rPr>
              <w:t xml:space="preserve"> на общедоступных информационных ресурсах </w:t>
            </w:r>
            <w:r w:rsidR="00567AD5">
              <w:rPr>
                <w:sz w:val="24"/>
                <w:lang w:val="ru-RU"/>
              </w:rPr>
              <w:t>НП «АВОК»</w:t>
            </w:r>
            <w:r w:rsidRPr="00AF473A">
              <w:rPr>
                <w:sz w:val="24"/>
                <w:lang w:val="ru-RU"/>
              </w:rPr>
              <w:t xml:space="preserve"> </w:t>
            </w:r>
            <w:r w:rsidRPr="00AF473A">
              <w:rPr>
                <w:sz w:val="24"/>
                <w:lang w:val="ru-RU"/>
              </w:rPr>
              <w:lastRenderedPageBreak/>
              <w:t>актуальн</w:t>
            </w:r>
            <w:r w:rsidR="004C6B97">
              <w:rPr>
                <w:sz w:val="24"/>
                <w:lang w:val="ru-RU"/>
              </w:rPr>
              <w:t>ого</w:t>
            </w:r>
            <w:r w:rsidRPr="00AF473A">
              <w:rPr>
                <w:sz w:val="24"/>
                <w:lang w:val="ru-RU"/>
              </w:rPr>
              <w:t xml:space="preserve"> Реестр</w:t>
            </w:r>
            <w:r w:rsidR="004C6B97">
              <w:rPr>
                <w:sz w:val="24"/>
                <w:lang w:val="ru-RU"/>
              </w:rPr>
              <w:t>а</w:t>
            </w:r>
            <w:r w:rsidRPr="00AF473A">
              <w:rPr>
                <w:sz w:val="24"/>
                <w:lang w:val="ru-RU"/>
              </w:rPr>
              <w:t xml:space="preserve"> согласованных </w:t>
            </w:r>
            <w:r w:rsidR="00E3540B">
              <w:rPr>
                <w:sz w:val="24"/>
                <w:lang w:val="ru-RU"/>
              </w:rPr>
              <w:t xml:space="preserve">НП «АВОК» </w:t>
            </w:r>
            <w:r w:rsidRPr="00AF473A">
              <w:rPr>
                <w:sz w:val="24"/>
                <w:lang w:val="ru-RU"/>
              </w:rPr>
              <w:t>Станда</w:t>
            </w:r>
            <w:r w:rsidR="00E3540B">
              <w:rPr>
                <w:sz w:val="24"/>
                <w:lang w:val="ru-RU"/>
              </w:rPr>
              <w:t>рт</w:t>
            </w:r>
            <w:r w:rsidRPr="00AF473A">
              <w:rPr>
                <w:sz w:val="24"/>
                <w:lang w:val="ru-RU"/>
              </w:rPr>
              <w:t>ов</w:t>
            </w:r>
          </w:p>
        </w:tc>
      </w:tr>
      <w:tr w:rsidR="00902249" w:rsidRPr="00415AC6" w:rsidTr="0080083B">
        <w:trPr>
          <w:trHeight w:val="249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02249" w:rsidRDefault="00294361" w:rsidP="00294361">
            <w:pPr>
              <w:spacing w:after="0" w:line="259" w:lineRule="auto"/>
              <w:ind w:left="129" w:right="0" w:firstLine="0"/>
              <w:jc w:val="left"/>
            </w:pPr>
            <w:r>
              <w:rPr>
                <w:sz w:val="26"/>
                <w:lang w:val="ru-RU"/>
              </w:rPr>
              <w:lastRenderedPageBreak/>
              <w:t>2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2249" w:rsidRPr="00AF473A" w:rsidRDefault="00FB55A5" w:rsidP="00FB55A5">
            <w:pPr>
              <w:tabs>
                <w:tab w:val="right" w:pos="3820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Президиум </w:t>
            </w:r>
            <w:r w:rsidR="00FF2627" w:rsidRPr="00AF473A">
              <w:rPr>
                <w:sz w:val="24"/>
                <w:lang w:val="ru-RU"/>
              </w:rPr>
              <w:t>Научно-техническ</w:t>
            </w:r>
            <w:r>
              <w:rPr>
                <w:sz w:val="24"/>
                <w:lang w:val="ru-RU"/>
              </w:rPr>
              <w:t xml:space="preserve">ого </w:t>
            </w:r>
            <w:r w:rsidR="00FF2627" w:rsidRPr="00AF473A">
              <w:rPr>
                <w:sz w:val="24"/>
                <w:lang w:val="ru-RU"/>
              </w:rPr>
              <w:t>совет</w:t>
            </w:r>
            <w:r>
              <w:rPr>
                <w:sz w:val="24"/>
                <w:lang w:val="ru-RU"/>
              </w:rPr>
              <w:t xml:space="preserve">а </w:t>
            </w:r>
            <w:r w:rsidR="00294361">
              <w:rPr>
                <w:sz w:val="24"/>
                <w:lang w:val="ru-RU"/>
              </w:rPr>
              <w:t>НП «АВОК»</w:t>
            </w:r>
            <w:r w:rsidR="0088234A">
              <w:rPr>
                <w:sz w:val="24"/>
                <w:lang w:val="ru-RU"/>
              </w:rPr>
              <w:t xml:space="preserve"> (далее НТС НП «АВОК»)</w:t>
            </w:r>
          </w:p>
        </w:tc>
        <w:tc>
          <w:tcPr>
            <w:tcW w:w="5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2249" w:rsidRPr="00AF473A" w:rsidRDefault="00FF2627" w:rsidP="00294361">
            <w:pPr>
              <w:spacing w:after="0" w:line="259" w:lineRule="auto"/>
              <w:ind w:left="96" w:right="105" w:firstLine="22"/>
              <w:rPr>
                <w:lang w:val="ru-RU"/>
              </w:rPr>
            </w:pPr>
            <w:r w:rsidRPr="00AF473A">
              <w:rPr>
                <w:sz w:val="24"/>
                <w:lang w:val="ru-RU"/>
              </w:rPr>
              <w:t>— осуществляет рассмотрение Стандарта и готовит заключение о технической эффективн</w:t>
            </w:r>
            <w:r w:rsidR="00294361">
              <w:rPr>
                <w:sz w:val="24"/>
                <w:lang w:val="ru-RU"/>
              </w:rPr>
              <w:t xml:space="preserve">ости объекта стандартизации </w:t>
            </w:r>
            <w:r w:rsidRPr="00AF473A">
              <w:rPr>
                <w:sz w:val="24"/>
                <w:lang w:val="ru-RU"/>
              </w:rPr>
              <w:t>или замечания по доработке Стандарта и предложения о необходимости представления дополнительных материалов или проведения дополнительных апробаций объекта станда</w:t>
            </w:r>
            <w:r w:rsidR="00294361">
              <w:rPr>
                <w:sz w:val="24"/>
                <w:lang w:val="ru-RU"/>
              </w:rPr>
              <w:t>рти</w:t>
            </w:r>
            <w:r w:rsidRPr="00AF473A">
              <w:rPr>
                <w:sz w:val="24"/>
                <w:lang w:val="ru-RU"/>
              </w:rPr>
              <w:t>зации</w:t>
            </w:r>
          </w:p>
        </w:tc>
      </w:tr>
    </w:tbl>
    <w:p w:rsidR="00E3540B" w:rsidRPr="00E3540B" w:rsidRDefault="00E3540B" w:rsidP="00E3540B">
      <w:pPr>
        <w:spacing w:after="234" w:line="263" w:lineRule="auto"/>
        <w:ind w:left="22" w:right="22" w:firstLine="0"/>
        <w:jc w:val="center"/>
        <w:rPr>
          <w:lang w:val="ru-RU"/>
        </w:rPr>
      </w:pPr>
    </w:p>
    <w:p w:rsidR="00902249" w:rsidRPr="000E7AAE" w:rsidRDefault="00FF2627" w:rsidP="00E85476">
      <w:pPr>
        <w:numPr>
          <w:ilvl w:val="0"/>
          <w:numId w:val="6"/>
        </w:numPr>
        <w:tabs>
          <w:tab w:val="left" w:pos="426"/>
        </w:tabs>
        <w:spacing w:after="234" w:line="263" w:lineRule="auto"/>
        <w:ind w:right="22" w:hanging="10"/>
        <w:jc w:val="center"/>
        <w:rPr>
          <w:b/>
          <w:lang w:val="ru-RU"/>
        </w:rPr>
      </w:pPr>
      <w:r w:rsidRPr="000E7AAE">
        <w:rPr>
          <w:b/>
          <w:sz w:val="30"/>
          <w:lang w:val="ru-RU"/>
        </w:rPr>
        <w:t xml:space="preserve">Порядок представления на согласование в </w:t>
      </w:r>
      <w:r w:rsidR="00E3540B" w:rsidRPr="000E7AAE">
        <w:rPr>
          <w:b/>
          <w:sz w:val="30"/>
          <w:lang w:val="ru-RU"/>
        </w:rPr>
        <w:t>НП «АВОК»</w:t>
      </w:r>
      <w:r w:rsidRPr="000E7AAE">
        <w:rPr>
          <w:b/>
          <w:sz w:val="30"/>
          <w:lang w:val="ru-RU"/>
        </w:rPr>
        <w:t xml:space="preserve"> комплекта документов и материалов</w:t>
      </w:r>
    </w:p>
    <w:p w:rsidR="00902249" w:rsidRPr="00AF473A" w:rsidRDefault="00FF2627" w:rsidP="004C6B97">
      <w:pPr>
        <w:ind w:left="8" w:right="0" w:firstLine="839"/>
        <w:rPr>
          <w:lang w:val="ru-RU"/>
        </w:rPr>
      </w:pPr>
      <w:r w:rsidRPr="00AF473A">
        <w:rPr>
          <w:lang w:val="ru-RU"/>
        </w:rPr>
        <w:t xml:space="preserve">4.1 </w:t>
      </w:r>
      <w:proofErr w:type="gramStart"/>
      <w:r w:rsidRPr="00AF473A">
        <w:rPr>
          <w:lang w:val="ru-RU"/>
        </w:rPr>
        <w:t>В</w:t>
      </w:r>
      <w:proofErr w:type="gramEnd"/>
      <w:r w:rsidRPr="00AF473A">
        <w:rPr>
          <w:lang w:val="ru-RU"/>
        </w:rPr>
        <w:t xml:space="preserve"> целях согласования Стандарта в </w:t>
      </w:r>
      <w:r w:rsidR="000E7AAE">
        <w:rPr>
          <w:lang w:val="ru-RU"/>
        </w:rPr>
        <w:t>НП «АВОК»</w:t>
      </w:r>
      <w:r w:rsidRPr="00AF473A">
        <w:rPr>
          <w:lang w:val="ru-RU"/>
        </w:rPr>
        <w:t xml:space="preserve"> организация</w:t>
      </w:r>
      <w:r w:rsidR="000E7AAE">
        <w:rPr>
          <w:lang w:val="ru-RU"/>
        </w:rPr>
        <w:t>-член НП «АВОК»</w:t>
      </w:r>
      <w:r w:rsidRPr="00AF473A">
        <w:rPr>
          <w:lang w:val="ru-RU"/>
        </w:rPr>
        <w:t xml:space="preserve"> представляет следующий комплект документов и материалов (далее — комплект документов</w:t>
      </w:r>
      <w:r w:rsidR="00BD0976">
        <w:rPr>
          <w:lang w:val="ru-RU"/>
        </w:rPr>
        <w:t xml:space="preserve"> </w:t>
      </w:r>
      <w:r w:rsidR="00BD0976" w:rsidRPr="004749A5">
        <w:rPr>
          <w:lang w:val="ru-RU"/>
        </w:rPr>
        <w:t>– см. приложение 1</w:t>
      </w:r>
      <w:r w:rsidRPr="004749A5">
        <w:rPr>
          <w:lang w:val="ru-RU"/>
        </w:rPr>
        <w:t>):</w:t>
      </w:r>
    </w:p>
    <w:p w:rsidR="00902249" w:rsidRPr="00AF473A" w:rsidRDefault="00FF2627">
      <w:pPr>
        <w:ind w:left="22" w:right="14"/>
        <w:rPr>
          <w:lang w:val="ru-RU"/>
        </w:rPr>
      </w:pPr>
      <w:r w:rsidRPr="00AF473A">
        <w:rPr>
          <w:lang w:val="ru-RU"/>
        </w:rPr>
        <w:t>— обращение заявителя о согласовании Стандарта, с указанием наименования организаци</w:t>
      </w:r>
      <w:r w:rsidR="000E7AAE">
        <w:rPr>
          <w:lang w:val="ru-RU"/>
        </w:rPr>
        <w:t>и</w:t>
      </w:r>
      <w:r w:rsidRPr="00AF473A">
        <w:rPr>
          <w:lang w:val="ru-RU"/>
        </w:rPr>
        <w:t xml:space="preserve">-заявителя, указания на место его нахождения, почтового адреса, номера контактного телефона; области применения Стандарта; правообладателя Стандарта; результатов применения объекта стандартизации; подтверждения ознакомления и согласия заявителя и правообладателя Стандарта с фактами (условиями), изложенными в </w:t>
      </w:r>
      <w:proofErr w:type="spellStart"/>
      <w:r w:rsidRPr="00AF473A">
        <w:rPr>
          <w:lang w:val="ru-RU"/>
        </w:rPr>
        <w:t>пп</w:t>
      </w:r>
      <w:proofErr w:type="spellEnd"/>
      <w:r w:rsidRPr="00AF473A">
        <w:rPr>
          <w:lang w:val="ru-RU"/>
        </w:rPr>
        <w:t>. 1.6-1.9 настоящего Порядка, описи прилагаемых документов и материалов;</w:t>
      </w:r>
    </w:p>
    <w:p w:rsidR="00902249" w:rsidRDefault="00FF2627" w:rsidP="000E7AAE">
      <w:pPr>
        <w:ind w:left="22" w:right="14"/>
        <w:rPr>
          <w:lang w:val="ru-RU"/>
        </w:rPr>
      </w:pPr>
      <w:r w:rsidRPr="00AF473A">
        <w:rPr>
          <w:lang w:val="ru-RU"/>
        </w:rPr>
        <w:t xml:space="preserve">— Стандарт, разработанный и утвержденный в соответствии с положениями </w:t>
      </w:r>
      <w:r w:rsidR="000E7AAE">
        <w:rPr>
          <w:lang w:val="ru-RU"/>
        </w:rPr>
        <w:t>ГОСТ 1.5-2001 «</w:t>
      </w:r>
      <w:r w:rsidR="000E7AAE" w:rsidRPr="000E7AAE">
        <w:rPr>
          <w:lang w:val="ru-RU"/>
        </w:rPr>
        <w:t>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</w:t>
      </w:r>
      <w:r w:rsidR="000E7AAE">
        <w:rPr>
          <w:lang w:val="ru-RU"/>
        </w:rPr>
        <w:t xml:space="preserve">», </w:t>
      </w:r>
      <w:r w:rsidRPr="00AF473A">
        <w:rPr>
          <w:lang w:val="ru-RU"/>
        </w:rPr>
        <w:t>ГОСТ Р 1.4-2004 «Стандартизация в Российской Федерации.</w:t>
      </w:r>
      <w:r w:rsidR="000E7AAE">
        <w:rPr>
          <w:lang w:val="ru-RU"/>
        </w:rPr>
        <w:t xml:space="preserve"> </w:t>
      </w:r>
      <w:r w:rsidRPr="00AF473A">
        <w:rPr>
          <w:lang w:val="ru-RU"/>
        </w:rPr>
        <w:t>Стандарты организаций. Общие положения»;</w:t>
      </w:r>
    </w:p>
    <w:p w:rsidR="009B4CE7" w:rsidRDefault="009B4CE7" w:rsidP="000E7AAE">
      <w:pPr>
        <w:ind w:left="22" w:right="14"/>
        <w:rPr>
          <w:lang w:val="ru-RU"/>
        </w:rPr>
      </w:pPr>
      <w:r w:rsidRPr="00AF473A">
        <w:rPr>
          <w:lang w:val="ru-RU"/>
        </w:rPr>
        <w:t>—</w:t>
      </w:r>
      <w:r>
        <w:rPr>
          <w:lang w:val="ru-RU"/>
        </w:rPr>
        <w:t xml:space="preserve"> пояснительная записка к </w:t>
      </w:r>
      <w:r w:rsidRPr="004749A5">
        <w:rPr>
          <w:lang w:val="ru-RU"/>
        </w:rPr>
        <w:t>Стандарту</w:t>
      </w:r>
      <w:r w:rsidR="00C91DA0" w:rsidRPr="004749A5">
        <w:rPr>
          <w:lang w:val="ru-RU"/>
        </w:rPr>
        <w:t xml:space="preserve"> (форма приведена в приложении 2)</w:t>
      </w:r>
      <w:r w:rsidRPr="004749A5">
        <w:rPr>
          <w:lang w:val="ru-RU"/>
        </w:rPr>
        <w:t>;</w:t>
      </w:r>
    </w:p>
    <w:p w:rsidR="006A3861" w:rsidRPr="00AF473A" w:rsidRDefault="006A3861" w:rsidP="000E7AAE">
      <w:pPr>
        <w:ind w:left="22" w:right="14"/>
        <w:rPr>
          <w:lang w:val="ru-RU"/>
        </w:rPr>
      </w:pPr>
      <w:r w:rsidRPr="00AF473A">
        <w:rPr>
          <w:lang w:val="ru-RU"/>
        </w:rPr>
        <w:t>—</w:t>
      </w:r>
      <w:r>
        <w:rPr>
          <w:lang w:val="ru-RU"/>
        </w:rPr>
        <w:t xml:space="preserve"> отзывы на Стандарт (при наличии);</w:t>
      </w:r>
    </w:p>
    <w:p w:rsidR="00902249" w:rsidRPr="00AF473A" w:rsidRDefault="00FF2627" w:rsidP="000E7AAE">
      <w:pPr>
        <w:ind w:right="14" w:firstLine="906"/>
        <w:rPr>
          <w:lang w:val="ru-RU"/>
        </w:rPr>
      </w:pPr>
      <w:r w:rsidRPr="00AF473A">
        <w:rPr>
          <w:lang w:val="ru-RU"/>
        </w:rPr>
        <w:t>— протоколы испытаний (измерений) объекта стандартизации</w:t>
      </w:r>
      <w:r w:rsidR="000E7AAE">
        <w:rPr>
          <w:lang w:val="ru-RU"/>
        </w:rPr>
        <w:t xml:space="preserve"> (при наличии)</w:t>
      </w:r>
      <w:r w:rsidRPr="00AF473A">
        <w:rPr>
          <w:lang w:val="ru-RU"/>
        </w:rPr>
        <w:t>;</w:t>
      </w:r>
    </w:p>
    <w:p w:rsidR="00902249" w:rsidRPr="00AF473A" w:rsidRDefault="00FF2627">
      <w:pPr>
        <w:ind w:left="22" w:right="14"/>
        <w:rPr>
          <w:lang w:val="ru-RU"/>
        </w:rPr>
      </w:pPr>
      <w:r w:rsidRPr="00AF473A">
        <w:rPr>
          <w:lang w:val="ru-RU"/>
        </w:rPr>
        <w:t>— акты обследования (при наличии);</w:t>
      </w:r>
    </w:p>
    <w:p w:rsidR="00902249" w:rsidRPr="00AF473A" w:rsidRDefault="00FF2627">
      <w:pPr>
        <w:ind w:left="22" w:right="14"/>
        <w:rPr>
          <w:lang w:val="ru-RU"/>
        </w:rPr>
      </w:pPr>
      <w:r w:rsidRPr="00AF473A">
        <w:rPr>
          <w:lang w:val="ru-RU"/>
        </w:rPr>
        <w:t>— заключения научно-исследовательских организаций, декларация или сертификат соответствия в обеспечение требований технических регламентов (включая протоколы испытаний, на основании которых выдана декларация или сертификат соответствия)</w:t>
      </w:r>
      <w:r w:rsidR="000E7AAE">
        <w:rPr>
          <w:lang w:val="ru-RU"/>
        </w:rPr>
        <w:t xml:space="preserve"> – при наличии</w:t>
      </w:r>
      <w:r w:rsidRPr="00AF473A">
        <w:rPr>
          <w:lang w:val="ru-RU"/>
        </w:rPr>
        <w:t>;</w:t>
      </w:r>
    </w:p>
    <w:p w:rsidR="00902249" w:rsidRDefault="00FF2627">
      <w:pPr>
        <w:ind w:left="22" w:right="14"/>
        <w:rPr>
          <w:lang w:val="ru-RU"/>
        </w:rPr>
      </w:pPr>
      <w:r w:rsidRPr="00AF473A">
        <w:rPr>
          <w:lang w:val="ru-RU"/>
        </w:rPr>
        <w:lastRenderedPageBreak/>
        <w:t>— свод</w:t>
      </w:r>
      <w:r w:rsidR="00BD0976">
        <w:rPr>
          <w:lang w:val="ru-RU"/>
        </w:rPr>
        <w:t>ку</w:t>
      </w:r>
      <w:r w:rsidRPr="00AF473A">
        <w:rPr>
          <w:lang w:val="ru-RU"/>
        </w:rPr>
        <w:t xml:space="preserve"> замечаний и предложений (при повторном обращении в соответствии с п. 5.9 настоящего Порядка).</w:t>
      </w:r>
    </w:p>
    <w:p w:rsidR="000E7AAE" w:rsidRPr="00AF473A" w:rsidRDefault="000E7AAE">
      <w:pPr>
        <w:ind w:left="22" w:right="14"/>
        <w:rPr>
          <w:lang w:val="ru-RU"/>
        </w:rPr>
      </w:pPr>
    </w:p>
    <w:p w:rsidR="00902249" w:rsidRPr="000E7AAE" w:rsidRDefault="00FF2627">
      <w:pPr>
        <w:numPr>
          <w:ilvl w:val="0"/>
          <w:numId w:val="7"/>
        </w:numPr>
        <w:spacing w:after="234" w:line="263" w:lineRule="auto"/>
        <w:ind w:left="295" w:right="51" w:hanging="273"/>
        <w:jc w:val="center"/>
        <w:rPr>
          <w:b/>
          <w:lang w:val="ru-RU"/>
        </w:rPr>
      </w:pPr>
      <w:r w:rsidRPr="000E7AAE">
        <w:rPr>
          <w:b/>
          <w:sz w:val="30"/>
          <w:lang w:val="ru-RU"/>
        </w:rPr>
        <w:t>Порядок и сроки рассмотрения Стандарта</w:t>
      </w:r>
    </w:p>
    <w:p w:rsidR="00902249" w:rsidRPr="00AF473A" w:rsidRDefault="00FF2627" w:rsidP="0088234A">
      <w:pPr>
        <w:numPr>
          <w:ilvl w:val="1"/>
          <w:numId w:val="7"/>
        </w:numPr>
        <w:tabs>
          <w:tab w:val="left" w:pos="1134"/>
        </w:tabs>
        <w:ind w:left="0" w:right="14" w:firstLine="567"/>
        <w:rPr>
          <w:lang w:val="ru-RU"/>
        </w:rPr>
      </w:pPr>
      <w:r w:rsidRPr="00AF473A">
        <w:rPr>
          <w:lang w:val="ru-RU"/>
        </w:rPr>
        <w:t xml:space="preserve">Процедуру рассмотрения Стандартов организует </w:t>
      </w:r>
      <w:r w:rsidR="00FB55A5">
        <w:rPr>
          <w:lang w:val="ru-RU"/>
        </w:rPr>
        <w:t xml:space="preserve">Бюро </w:t>
      </w:r>
      <w:r w:rsidR="0088234A" w:rsidRPr="0088234A">
        <w:rPr>
          <w:lang w:val="ru-RU"/>
        </w:rPr>
        <w:t>Президиум</w:t>
      </w:r>
      <w:r w:rsidR="00FB55A5">
        <w:rPr>
          <w:lang w:val="ru-RU"/>
        </w:rPr>
        <w:t>а</w:t>
      </w:r>
      <w:r w:rsidR="0088234A" w:rsidRPr="0088234A">
        <w:rPr>
          <w:lang w:val="ru-RU"/>
        </w:rPr>
        <w:t xml:space="preserve"> НП «АВОК»</w:t>
      </w:r>
      <w:r w:rsidR="0088234A">
        <w:rPr>
          <w:lang w:val="ru-RU"/>
        </w:rPr>
        <w:t xml:space="preserve"> </w:t>
      </w:r>
      <w:r w:rsidR="00566584">
        <w:rPr>
          <w:lang w:val="ru-RU"/>
        </w:rPr>
        <w:t xml:space="preserve">с передачей Стандартов в </w:t>
      </w:r>
      <w:r w:rsidR="00FB55A5">
        <w:rPr>
          <w:lang w:val="ru-RU"/>
        </w:rPr>
        <w:t xml:space="preserve">Президиум </w:t>
      </w:r>
      <w:r w:rsidR="00566584">
        <w:rPr>
          <w:lang w:val="ru-RU"/>
        </w:rPr>
        <w:t>НТС НП «АВОК»</w:t>
      </w:r>
      <w:r w:rsidRPr="00AF473A">
        <w:rPr>
          <w:lang w:val="ru-RU"/>
        </w:rPr>
        <w:t>.</w:t>
      </w:r>
    </w:p>
    <w:p w:rsidR="00902249" w:rsidRPr="00AF473A" w:rsidRDefault="00FB55A5" w:rsidP="0088234A">
      <w:pPr>
        <w:numPr>
          <w:ilvl w:val="1"/>
          <w:numId w:val="7"/>
        </w:numPr>
        <w:tabs>
          <w:tab w:val="left" w:pos="1134"/>
        </w:tabs>
        <w:ind w:left="0" w:right="14" w:firstLine="567"/>
        <w:rPr>
          <w:lang w:val="ru-RU"/>
        </w:rPr>
      </w:pPr>
      <w:r>
        <w:rPr>
          <w:lang w:val="ru-RU"/>
        </w:rPr>
        <w:t xml:space="preserve">Президиум </w:t>
      </w:r>
      <w:r w:rsidR="0088234A">
        <w:rPr>
          <w:lang w:val="ru-RU"/>
        </w:rPr>
        <w:t>НТС НП «АВОК»</w:t>
      </w:r>
      <w:r w:rsidR="00FF2627" w:rsidRPr="00AF473A">
        <w:rPr>
          <w:lang w:val="ru-RU"/>
        </w:rPr>
        <w:t xml:space="preserve"> в срок, не превышающий 30 </w:t>
      </w:r>
      <w:r>
        <w:rPr>
          <w:lang w:val="ru-RU"/>
        </w:rPr>
        <w:t>кале</w:t>
      </w:r>
      <w:r w:rsidR="00AF7DB3">
        <w:rPr>
          <w:lang w:val="ru-RU"/>
        </w:rPr>
        <w:t>н</w:t>
      </w:r>
      <w:r>
        <w:rPr>
          <w:lang w:val="ru-RU"/>
        </w:rPr>
        <w:t xml:space="preserve">дарных </w:t>
      </w:r>
      <w:r w:rsidR="00FF2627" w:rsidRPr="00AF473A">
        <w:rPr>
          <w:lang w:val="ru-RU"/>
        </w:rPr>
        <w:t>дней с даты получения им на рассмотрение комплекта документов</w:t>
      </w:r>
      <w:r w:rsidR="00566584">
        <w:rPr>
          <w:lang w:val="ru-RU"/>
        </w:rPr>
        <w:t xml:space="preserve"> </w:t>
      </w:r>
      <w:r w:rsidR="006A3861">
        <w:rPr>
          <w:lang w:val="ru-RU"/>
        </w:rPr>
        <w:t>осуществляет первичную экспертизу</w:t>
      </w:r>
      <w:r w:rsidR="00566584" w:rsidRPr="00AF473A">
        <w:rPr>
          <w:lang w:val="ru-RU"/>
        </w:rPr>
        <w:t xml:space="preserve"> Стандарта на соответствие положениям </w:t>
      </w:r>
      <w:r w:rsidR="00566584">
        <w:rPr>
          <w:lang w:val="ru-RU"/>
        </w:rPr>
        <w:t xml:space="preserve">ГОСТ 1.5-2001 и </w:t>
      </w:r>
      <w:r w:rsidR="00566584" w:rsidRPr="00AF473A">
        <w:rPr>
          <w:lang w:val="ru-RU"/>
        </w:rPr>
        <w:t xml:space="preserve">ГОСТ Р 1.4-2004, а также нормативным документам в области технического регулирования и стандартизации на данный объект стандартизации, включая СТО </w:t>
      </w:r>
      <w:r w:rsidR="00566584">
        <w:rPr>
          <w:lang w:val="ru-RU"/>
        </w:rPr>
        <w:t>НП «АВОК»</w:t>
      </w:r>
      <w:r w:rsidR="00566584" w:rsidRPr="00AF473A">
        <w:rPr>
          <w:lang w:val="ru-RU"/>
        </w:rPr>
        <w:t>, и иные нормативные документы</w:t>
      </w:r>
      <w:r w:rsidR="009B4CE7">
        <w:rPr>
          <w:lang w:val="ru-RU"/>
        </w:rPr>
        <w:t>.</w:t>
      </w:r>
    </w:p>
    <w:p w:rsidR="00902249" w:rsidRPr="00AF473A" w:rsidRDefault="00FF2627" w:rsidP="00566584">
      <w:pPr>
        <w:numPr>
          <w:ilvl w:val="1"/>
          <w:numId w:val="7"/>
        </w:numPr>
        <w:tabs>
          <w:tab w:val="left" w:pos="993"/>
        </w:tabs>
        <w:ind w:left="0" w:right="14" w:firstLine="567"/>
        <w:rPr>
          <w:lang w:val="ru-RU"/>
        </w:rPr>
      </w:pPr>
      <w:r w:rsidRPr="00AF473A">
        <w:rPr>
          <w:lang w:val="ru-RU"/>
        </w:rPr>
        <w:t xml:space="preserve">По результатам </w:t>
      </w:r>
      <w:r w:rsidR="006A3861">
        <w:rPr>
          <w:lang w:val="ru-RU"/>
        </w:rPr>
        <w:t xml:space="preserve">первичной экспертизы </w:t>
      </w:r>
      <w:r w:rsidRPr="00AF473A">
        <w:rPr>
          <w:lang w:val="ru-RU"/>
        </w:rPr>
        <w:t xml:space="preserve">рассмотрения комплекта документов </w:t>
      </w:r>
      <w:r w:rsidR="00AF7DB3">
        <w:rPr>
          <w:lang w:val="ru-RU"/>
        </w:rPr>
        <w:t xml:space="preserve">Президиум </w:t>
      </w:r>
      <w:r w:rsidR="0088234A">
        <w:rPr>
          <w:lang w:val="ru-RU"/>
        </w:rPr>
        <w:t xml:space="preserve">НТС </w:t>
      </w:r>
      <w:r w:rsidR="00566584">
        <w:rPr>
          <w:lang w:val="ru-RU"/>
        </w:rPr>
        <w:t xml:space="preserve">НП «АВОК» </w:t>
      </w:r>
      <w:r w:rsidRPr="00AF473A">
        <w:rPr>
          <w:lang w:val="ru-RU"/>
        </w:rPr>
        <w:t>принимает одно из следующих решений:</w:t>
      </w:r>
    </w:p>
    <w:p w:rsidR="00902249" w:rsidRPr="00AF473A" w:rsidRDefault="00FF2627" w:rsidP="00566584">
      <w:pPr>
        <w:numPr>
          <w:ilvl w:val="2"/>
          <w:numId w:val="7"/>
        </w:numPr>
        <w:ind w:left="0" w:right="14" w:firstLine="567"/>
        <w:rPr>
          <w:lang w:val="ru-RU"/>
        </w:rPr>
      </w:pPr>
      <w:r w:rsidRPr="00AF473A">
        <w:rPr>
          <w:lang w:val="ru-RU"/>
        </w:rPr>
        <w:t xml:space="preserve">в случае соответствия комплекта документов требованиям </w:t>
      </w:r>
      <w:proofErr w:type="spellStart"/>
      <w:r w:rsidRPr="00AF473A">
        <w:rPr>
          <w:lang w:val="ru-RU"/>
        </w:rPr>
        <w:t>пп</w:t>
      </w:r>
      <w:proofErr w:type="spellEnd"/>
      <w:r w:rsidRPr="00AF473A">
        <w:rPr>
          <w:lang w:val="ru-RU"/>
        </w:rPr>
        <w:t>. 4.1 и 5.2 настоящего Порядка:</w:t>
      </w:r>
    </w:p>
    <w:p w:rsidR="00902249" w:rsidRPr="00AF473A" w:rsidRDefault="00566584">
      <w:pPr>
        <w:ind w:left="22" w:right="14"/>
        <w:rPr>
          <w:lang w:val="ru-RU"/>
        </w:rPr>
      </w:pPr>
      <w:r>
        <w:rPr>
          <w:lang w:val="ru-RU"/>
        </w:rPr>
        <w:t xml:space="preserve">— о </w:t>
      </w:r>
      <w:r w:rsidR="00E75A71">
        <w:rPr>
          <w:lang w:val="ru-RU"/>
        </w:rPr>
        <w:t>проведении экспертизы Стандарта назначенными экспертами из числа членов НТС НП «АВОК»</w:t>
      </w:r>
      <w:r w:rsidR="00AF7DB3">
        <w:rPr>
          <w:lang w:val="ru-RU"/>
        </w:rPr>
        <w:t xml:space="preserve"> профильных специальностей</w:t>
      </w:r>
      <w:r w:rsidR="00E75A71">
        <w:rPr>
          <w:lang w:val="ru-RU"/>
        </w:rPr>
        <w:t xml:space="preserve"> в составе 3 чел. - </w:t>
      </w:r>
      <w:r w:rsidR="00E75A71" w:rsidRPr="00E75A71">
        <w:rPr>
          <w:lang w:val="ru-RU"/>
        </w:rPr>
        <w:t>решение оформляется распоряжением</w:t>
      </w:r>
      <w:r w:rsidR="00E75A71">
        <w:rPr>
          <w:lang w:val="ru-RU"/>
        </w:rPr>
        <w:t xml:space="preserve"> </w:t>
      </w:r>
      <w:r w:rsidR="00AF7DB3">
        <w:rPr>
          <w:lang w:val="ru-RU"/>
        </w:rPr>
        <w:t>п</w:t>
      </w:r>
      <w:r w:rsidR="00E75A71">
        <w:rPr>
          <w:lang w:val="ru-RU"/>
        </w:rPr>
        <w:t>редседателя НТС НП «АВОК»</w:t>
      </w:r>
      <w:r w:rsidR="006D5A02">
        <w:rPr>
          <w:lang w:val="ru-RU"/>
        </w:rPr>
        <w:t xml:space="preserve">, где устанавливают срок проведения экспертизы – на более 1 </w:t>
      </w:r>
      <w:r w:rsidR="00AF7DB3">
        <w:rPr>
          <w:lang w:val="ru-RU"/>
        </w:rPr>
        <w:t xml:space="preserve">календарного </w:t>
      </w:r>
      <w:r w:rsidR="006D5A02">
        <w:rPr>
          <w:lang w:val="ru-RU"/>
        </w:rPr>
        <w:t>месяца</w:t>
      </w:r>
      <w:r w:rsidR="00E75A71">
        <w:rPr>
          <w:lang w:val="ru-RU"/>
        </w:rPr>
        <w:t>.</w:t>
      </w:r>
      <w:r w:rsidR="00E75A71" w:rsidRPr="00E75A71">
        <w:rPr>
          <w:lang w:val="ru-RU"/>
        </w:rPr>
        <w:t xml:space="preserve"> По завершении экспертизы</w:t>
      </w:r>
      <w:r w:rsidR="00E75A71" w:rsidRPr="00E75A71">
        <w:rPr>
          <w:b/>
          <w:lang w:val="ru-RU"/>
        </w:rPr>
        <w:t xml:space="preserve"> </w:t>
      </w:r>
      <w:r w:rsidR="00E75A71">
        <w:rPr>
          <w:lang w:val="ru-RU"/>
        </w:rPr>
        <w:t>формируется</w:t>
      </w:r>
      <w:r w:rsidR="00E75A71" w:rsidRPr="00E75A71">
        <w:rPr>
          <w:lang w:val="ru-RU"/>
        </w:rPr>
        <w:t xml:space="preserve"> сводк</w:t>
      </w:r>
      <w:r w:rsidR="00E75A71">
        <w:rPr>
          <w:lang w:val="ru-RU"/>
        </w:rPr>
        <w:t>а</w:t>
      </w:r>
      <w:r w:rsidR="00E75A71" w:rsidRPr="00E75A71">
        <w:rPr>
          <w:lang w:val="ru-RU"/>
        </w:rPr>
        <w:t xml:space="preserve"> отзывов с перечнем замечаний и предложений</w:t>
      </w:r>
      <w:r w:rsidR="00BD0976">
        <w:rPr>
          <w:lang w:val="ru-RU"/>
        </w:rPr>
        <w:t xml:space="preserve"> </w:t>
      </w:r>
      <w:r w:rsidR="00BD0976" w:rsidRPr="004749A5">
        <w:rPr>
          <w:lang w:val="ru-RU"/>
        </w:rPr>
        <w:t xml:space="preserve">(форма сводки отзывов приведена в приложении </w:t>
      </w:r>
      <w:r w:rsidR="008F0336" w:rsidRPr="004749A5">
        <w:rPr>
          <w:lang w:val="ru-RU"/>
        </w:rPr>
        <w:t>3</w:t>
      </w:r>
      <w:r w:rsidR="00BD0976" w:rsidRPr="004749A5">
        <w:rPr>
          <w:lang w:val="ru-RU"/>
        </w:rPr>
        <w:t>)</w:t>
      </w:r>
      <w:r w:rsidR="00E75A71" w:rsidRPr="004749A5">
        <w:rPr>
          <w:lang w:val="ru-RU"/>
        </w:rPr>
        <w:t>, полученных</w:t>
      </w:r>
      <w:r w:rsidR="00E75A71" w:rsidRPr="00E75A71">
        <w:rPr>
          <w:lang w:val="ru-RU"/>
        </w:rPr>
        <w:t xml:space="preserve"> от назначенных из числа НТС НП «АВОК» экспертов с кратким изложением содержания данных замечаний</w:t>
      </w:r>
      <w:r w:rsidR="00E75A71">
        <w:rPr>
          <w:lang w:val="ru-RU"/>
        </w:rPr>
        <w:t>, которые передаются организации</w:t>
      </w:r>
      <w:r w:rsidR="00AF7DB3">
        <w:rPr>
          <w:lang w:val="ru-RU"/>
        </w:rPr>
        <w:t>-члену НП «АВОК»</w:t>
      </w:r>
      <w:r w:rsidR="00E75A71">
        <w:rPr>
          <w:lang w:val="ru-RU"/>
        </w:rPr>
        <w:t>, представившей Стандарт на согласование, для доработки текста Стандарта</w:t>
      </w:r>
      <w:r w:rsidR="00815A55">
        <w:rPr>
          <w:lang w:val="ru-RU"/>
        </w:rPr>
        <w:t xml:space="preserve"> (при необходимости)</w:t>
      </w:r>
      <w:r w:rsidR="00FF2627" w:rsidRPr="00AF473A">
        <w:rPr>
          <w:lang w:val="ru-RU"/>
        </w:rPr>
        <w:t>;</w:t>
      </w:r>
    </w:p>
    <w:p w:rsidR="00902249" w:rsidRPr="00AF473A" w:rsidRDefault="00FF2627" w:rsidP="00566584">
      <w:pPr>
        <w:numPr>
          <w:ilvl w:val="2"/>
          <w:numId w:val="7"/>
        </w:numPr>
        <w:ind w:left="0" w:right="14" w:firstLine="567"/>
        <w:rPr>
          <w:lang w:val="ru-RU"/>
        </w:rPr>
      </w:pPr>
      <w:r w:rsidRPr="00AF473A">
        <w:rPr>
          <w:lang w:val="ru-RU"/>
        </w:rPr>
        <w:t xml:space="preserve">в случае несоответствия комплекта документов требованиям </w:t>
      </w:r>
      <w:proofErr w:type="spellStart"/>
      <w:r w:rsidRPr="00AF473A">
        <w:rPr>
          <w:lang w:val="ru-RU"/>
        </w:rPr>
        <w:t>пп</w:t>
      </w:r>
      <w:proofErr w:type="spellEnd"/>
      <w:r w:rsidRPr="00AF473A">
        <w:rPr>
          <w:lang w:val="ru-RU"/>
        </w:rPr>
        <w:t>. 4.1 и 5.2 настоящего Порядка — об отсутствии возможности согласовать Стандарт.</w:t>
      </w:r>
    </w:p>
    <w:p w:rsidR="00902249" w:rsidRPr="00AF473A" w:rsidRDefault="00FF2627">
      <w:pPr>
        <w:ind w:left="22" w:right="14"/>
        <w:rPr>
          <w:lang w:val="ru-RU"/>
        </w:rPr>
      </w:pPr>
      <w:r w:rsidRPr="00AF473A">
        <w:rPr>
          <w:lang w:val="ru-RU"/>
        </w:rPr>
        <w:t xml:space="preserve">В указанном случае </w:t>
      </w:r>
      <w:r w:rsidR="00AF7DB3">
        <w:rPr>
          <w:lang w:val="ru-RU"/>
        </w:rPr>
        <w:t xml:space="preserve">Президиум </w:t>
      </w:r>
      <w:r w:rsidR="00566584">
        <w:rPr>
          <w:lang w:val="ru-RU"/>
        </w:rPr>
        <w:t>НТС «АВОК»</w:t>
      </w:r>
      <w:r w:rsidRPr="00AF473A">
        <w:rPr>
          <w:lang w:val="ru-RU"/>
        </w:rPr>
        <w:t xml:space="preserve"> в срок 14 дней, но не более 30 календарных дней с даты принятия решения, подготавливает проект ответа заявителю, содержащий указание на требования, которым не соответствует представленный комплект документов и об отсутствии возможности согласовать Стандарт. Проект ответа передается на подпись </w:t>
      </w:r>
      <w:r w:rsidR="00566584" w:rsidRPr="004749A5">
        <w:rPr>
          <w:lang w:val="ru-RU"/>
        </w:rPr>
        <w:t>президенту/исполнительному</w:t>
      </w:r>
      <w:r w:rsidRPr="00AF473A">
        <w:rPr>
          <w:lang w:val="ru-RU"/>
        </w:rPr>
        <w:t xml:space="preserve"> директор</w:t>
      </w:r>
      <w:r w:rsidR="00566584">
        <w:rPr>
          <w:lang w:val="ru-RU"/>
        </w:rPr>
        <w:t>у</w:t>
      </w:r>
      <w:r w:rsidRPr="00AF473A">
        <w:rPr>
          <w:lang w:val="ru-RU"/>
        </w:rPr>
        <w:t xml:space="preserve"> </w:t>
      </w:r>
      <w:r w:rsidR="00566584">
        <w:rPr>
          <w:lang w:val="ru-RU"/>
        </w:rPr>
        <w:t>НП «АВОК»</w:t>
      </w:r>
      <w:r w:rsidRPr="00AF473A">
        <w:rPr>
          <w:lang w:val="ru-RU"/>
        </w:rPr>
        <w:t xml:space="preserve"> и после подписания направляется заявителю на указанный в обращении почтовый адрес. Также замечания могут быть направлены в рабочем порядке на адрес заявителя.</w:t>
      </w:r>
    </w:p>
    <w:p w:rsidR="00902249" w:rsidRDefault="00FF2627" w:rsidP="004A4ADC">
      <w:pPr>
        <w:numPr>
          <w:ilvl w:val="1"/>
          <w:numId w:val="7"/>
        </w:numPr>
        <w:tabs>
          <w:tab w:val="left" w:pos="993"/>
        </w:tabs>
        <w:ind w:left="0" w:right="14" w:firstLine="567"/>
        <w:rPr>
          <w:lang w:val="ru-RU"/>
        </w:rPr>
      </w:pPr>
      <w:r w:rsidRPr="00AF473A">
        <w:rPr>
          <w:lang w:val="ru-RU"/>
        </w:rPr>
        <w:t xml:space="preserve">В случае принятия решения о </w:t>
      </w:r>
      <w:r w:rsidR="00815A55">
        <w:rPr>
          <w:lang w:val="ru-RU"/>
        </w:rPr>
        <w:t>доработке</w:t>
      </w:r>
      <w:r w:rsidRPr="00AF473A">
        <w:rPr>
          <w:lang w:val="ru-RU"/>
        </w:rPr>
        <w:t xml:space="preserve"> Стандарта, </w:t>
      </w:r>
      <w:r w:rsidR="00AF7DB3">
        <w:rPr>
          <w:lang w:val="ru-RU"/>
        </w:rPr>
        <w:t>Президиум</w:t>
      </w:r>
      <w:r w:rsidR="006D5A02">
        <w:rPr>
          <w:lang w:val="ru-RU"/>
        </w:rPr>
        <w:t xml:space="preserve"> НТС НП «АВОК» информирует организацию</w:t>
      </w:r>
      <w:r w:rsidR="00AF7DB3">
        <w:rPr>
          <w:lang w:val="ru-RU"/>
        </w:rPr>
        <w:t>-члена НП «АВОК»</w:t>
      </w:r>
      <w:r w:rsidR="006D5A02">
        <w:rPr>
          <w:lang w:val="ru-RU"/>
        </w:rPr>
        <w:t xml:space="preserve">, представившую Стандарт на согласование, о необходимости доработки текста Стандарта с </w:t>
      </w:r>
      <w:r w:rsidR="006D5A02">
        <w:rPr>
          <w:lang w:val="ru-RU"/>
        </w:rPr>
        <w:lastRenderedPageBreak/>
        <w:t xml:space="preserve">учетом </w:t>
      </w:r>
      <w:r w:rsidR="006D5A02" w:rsidRPr="00E75A71">
        <w:rPr>
          <w:lang w:val="ru-RU"/>
        </w:rPr>
        <w:t>сводк</w:t>
      </w:r>
      <w:r w:rsidR="006D5A02">
        <w:rPr>
          <w:lang w:val="ru-RU"/>
        </w:rPr>
        <w:t>и</w:t>
      </w:r>
      <w:r w:rsidR="006D5A02" w:rsidRPr="00E75A71">
        <w:rPr>
          <w:lang w:val="ru-RU"/>
        </w:rPr>
        <w:t xml:space="preserve"> отзывов с перечнем замечаний и предложений</w:t>
      </w:r>
      <w:r w:rsidR="006D5A02">
        <w:rPr>
          <w:lang w:val="ru-RU"/>
        </w:rPr>
        <w:t xml:space="preserve">, указанной в </w:t>
      </w:r>
      <w:proofErr w:type="spellStart"/>
      <w:r w:rsidR="006D5A02">
        <w:rPr>
          <w:lang w:val="ru-RU"/>
        </w:rPr>
        <w:t>п.п</w:t>
      </w:r>
      <w:proofErr w:type="spellEnd"/>
      <w:r w:rsidR="006D5A02">
        <w:rPr>
          <w:lang w:val="ru-RU"/>
        </w:rPr>
        <w:t>.</w:t>
      </w:r>
      <w:r w:rsidR="006E5CBA">
        <w:rPr>
          <w:lang w:val="ru-RU"/>
        </w:rPr>
        <w:t xml:space="preserve"> 5.3.1 в срок, не превышающий 14 </w:t>
      </w:r>
      <w:r w:rsidR="00AF7DB3">
        <w:rPr>
          <w:lang w:val="ru-RU"/>
        </w:rPr>
        <w:t xml:space="preserve">календарных </w:t>
      </w:r>
      <w:r w:rsidR="006E5CBA">
        <w:rPr>
          <w:lang w:val="ru-RU"/>
        </w:rPr>
        <w:t>дней.</w:t>
      </w:r>
    </w:p>
    <w:p w:rsidR="006E5CBA" w:rsidRPr="00AF473A" w:rsidRDefault="00BD2D6A" w:rsidP="004A4ADC">
      <w:pPr>
        <w:numPr>
          <w:ilvl w:val="1"/>
          <w:numId w:val="7"/>
        </w:numPr>
        <w:tabs>
          <w:tab w:val="left" w:pos="993"/>
        </w:tabs>
        <w:ind w:left="0" w:right="14" w:firstLine="567"/>
        <w:rPr>
          <w:lang w:val="ru-RU"/>
        </w:rPr>
      </w:pPr>
      <w:r>
        <w:rPr>
          <w:lang w:val="ru-RU"/>
        </w:rPr>
        <w:t xml:space="preserve">После доработки Стандарта с учетом </w:t>
      </w:r>
      <w:proofErr w:type="spellStart"/>
      <w:r>
        <w:rPr>
          <w:lang w:val="ru-RU"/>
        </w:rPr>
        <w:t>п.п</w:t>
      </w:r>
      <w:proofErr w:type="spellEnd"/>
      <w:r>
        <w:rPr>
          <w:lang w:val="ru-RU"/>
        </w:rPr>
        <w:t xml:space="preserve">. 5.5 организация - член НП «АВОК» направляет в </w:t>
      </w:r>
      <w:r w:rsidR="00AF7DB3">
        <w:rPr>
          <w:lang w:val="ru-RU"/>
        </w:rPr>
        <w:t xml:space="preserve">Президиум </w:t>
      </w:r>
      <w:r>
        <w:rPr>
          <w:lang w:val="ru-RU"/>
        </w:rPr>
        <w:t xml:space="preserve">НТС НП «АВОК» </w:t>
      </w:r>
      <w:r w:rsidRPr="00BD2D6A">
        <w:rPr>
          <w:lang w:val="ru-RU" w:eastAsia="ru-RU"/>
        </w:rPr>
        <w:t xml:space="preserve">доработанный </w:t>
      </w:r>
      <w:r>
        <w:rPr>
          <w:lang w:val="ru-RU" w:eastAsia="ru-RU"/>
        </w:rPr>
        <w:t>Стандарт</w:t>
      </w:r>
      <w:r w:rsidRPr="00BD2D6A">
        <w:rPr>
          <w:lang w:val="ru-RU" w:eastAsia="ru-RU"/>
        </w:rPr>
        <w:t xml:space="preserve">, сводку отзывов и пояснительную записку </w:t>
      </w:r>
      <w:r>
        <w:rPr>
          <w:lang w:val="ru-RU" w:eastAsia="ru-RU"/>
        </w:rPr>
        <w:t>к Стандарту</w:t>
      </w:r>
      <w:r w:rsidRPr="00BD2D6A">
        <w:rPr>
          <w:lang w:val="ru-RU" w:eastAsia="ru-RU"/>
        </w:rPr>
        <w:t xml:space="preserve"> для проведения голосования </w:t>
      </w:r>
      <w:r>
        <w:rPr>
          <w:lang w:val="ru-RU" w:eastAsia="ru-RU"/>
        </w:rPr>
        <w:t>назначенны</w:t>
      </w:r>
      <w:r w:rsidR="00AF7DB3">
        <w:rPr>
          <w:lang w:val="ru-RU" w:eastAsia="ru-RU"/>
        </w:rPr>
        <w:t>ми</w:t>
      </w:r>
      <w:r>
        <w:rPr>
          <w:lang w:val="ru-RU" w:eastAsia="ru-RU"/>
        </w:rPr>
        <w:t xml:space="preserve"> </w:t>
      </w:r>
      <w:r w:rsidRPr="00BD2D6A">
        <w:rPr>
          <w:lang w:val="ru-RU" w:eastAsia="ru-RU"/>
        </w:rPr>
        <w:t>эксперт</w:t>
      </w:r>
      <w:r w:rsidR="00AF7DB3">
        <w:rPr>
          <w:lang w:val="ru-RU" w:eastAsia="ru-RU"/>
        </w:rPr>
        <w:t>ами</w:t>
      </w:r>
      <w:r w:rsidRPr="00BD2D6A">
        <w:rPr>
          <w:lang w:val="ru-RU" w:eastAsia="ru-RU"/>
        </w:rPr>
        <w:t>.</w:t>
      </w:r>
    </w:p>
    <w:p w:rsidR="00902249" w:rsidRPr="00BD2D6A" w:rsidRDefault="00AF7DB3" w:rsidP="004A4ADC">
      <w:pPr>
        <w:pStyle w:val="a4"/>
        <w:numPr>
          <w:ilvl w:val="1"/>
          <w:numId w:val="10"/>
        </w:numPr>
        <w:tabs>
          <w:tab w:val="left" w:pos="993"/>
        </w:tabs>
        <w:ind w:left="0" w:right="14" w:firstLine="567"/>
        <w:rPr>
          <w:lang w:val="ru-RU"/>
        </w:rPr>
      </w:pPr>
      <w:r>
        <w:rPr>
          <w:lang w:val="ru-RU"/>
        </w:rPr>
        <w:t xml:space="preserve">Президиум </w:t>
      </w:r>
      <w:r w:rsidR="00BD2D6A">
        <w:rPr>
          <w:lang w:val="ru-RU"/>
        </w:rPr>
        <w:t xml:space="preserve">НТС НП «АВОК» </w:t>
      </w:r>
      <w:r w:rsidR="00FF2627" w:rsidRPr="00BD2D6A">
        <w:rPr>
          <w:lang w:val="ru-RU"/>
        </w:rPr>
        <w:t xml:space="preserve">в срок, не превышающий 14 </w:t>
      </w:r>
      <w:r>
        <w:rPr>
          <w:lang w:val="ru-RU"/>
        </w:rPr>
        <w:t xml:space="preserve">календарных </w:t>
      </w:r>
      <w:r w:rsidR="00FF2627" w:rsidRPr="00BD2D6A">
        <w:rPr>
          <w:lang w:val="ru-RU"/>
        </w:rPr>
        <w:t xml:space="preserve">дней с даты получения </w:t>
      </w:r>
      <w:r w:rsidR="00BD2D6A">
        <w:rPr>
          <w:lang w:val="ru-RU"/>
        </w:rPr>
        <w:t>доработанного Стандарта</w:t>
      </w:r>
      <w:r w:rsidR="00FF2627" w:rsidRPr="00BD2D6A">
        <w:rPr>
          <w:lang w:val="ru-RU"/>
        </w:rPr>
        <w:t xml:space="preserve"> (согласно </w:t>
      </w:r>
      <w:proofErr w:type="spellStart"/>
      <w:r w:rsidR="00FF2627" w:rsidRPr="00BD2D6A">
        <w:rPr>
          <w:lang w:val="ru-RU"/>
        </w:rPr>
        <w:t>п</w:t>
      </w:r>
      <w:r>
        <w:rPr>
          <w:lang w:val="ru-RU"/>
        </w:rPr>
        <w:t>п</w:t>
      </w:r>
      <w:proofErr w:type="spellEnd"/>
      <w:r w:rsidR="00FF2627" w:rsidRPr="00BD2D6A">
        <w:rPr>
          <w:lang w:val="ru-RU"/>
        </w:rPr>
        <w:t xml:space="preserve">. 5.5 настоящего Порядка), проводит </w:t>
      </w:r>
      <w:r w:rsidR="00BD2D6A">
        <w:rPr>
          <w:lang w:val="ru-RU"/>
        </w:rPr>
        <w:t xml:space="preserve">повторный </w:t>
      </w:r>
      <w:r w:rsidR="00FF2627" w:rsidRPr="00BD2D6A">
        <w:rPr>
          <w:lang w:val="ru-RU"/>
        </w:rPr>
        <w:t>анализ</w:t>
      </w:r>
      <w:r w:rsidR="00BD2D6A">
        <w:rPr>
          <w:lang w:val="ru-RU"/>
        </w:rPr>
        <w:t xml:space="preserve"> комплекта документов</w:t>
      </w:r>
      <w:r w:rsidR="00FF2627" w:rsidRPr="00BD2D6A">
        <w:rPr>
          <w:lang w:val="ru-RU"/>
        </w:rPr>
        <w:t xml:space="preserve">. По итогам </w:t>
      </w:r>
      <w:r w:rsidR="00FF2627" w:rsidRPr="004749A5">
        <w:rPr>
          <w:lang w:val="ru-RU"/>
        </w:rPr>
        <w:t xml:space="preserve">анализа </w:t>
      </w:r>
      <w:r w:rsidR="00BD2D6A" w:rsidRPr="004749A5">
        <w:rPr>
          <w:lang w:val="ru-RU"/>
        </w:rPr>
        <w:t>президентом</w:t>
      </w:r>
      <w:r w:rsidR="00FF2627" w:rsidRPr="004749A5">
        <w:rPr>
          <w:lang w:val="ru-RU"/>
        </w:rPr>
        <w:t>/</w:t>
      </w:r>
      <w:r w:rsidR="00BD2D6A" w:rsidRPr="004749A5">
        <w:rPr>
          <w:lang w:val="ru-RU"/>
        </w:rPr>
        <w:t xml:space="preserve">исполнительным </w:t>
      </w:r>
      <w:r w:rsidR="00FF2627" w:rsidRPr="004749A5">
        <w:rPr>
          <w:lang w:val="ru-RU"/>
        </w:rPr>
        <w:t>директор</w:t>
      </w:r>
      <w:r w:rsidR="00BD2D6A" w:rsidRPr="004749A5">
        <w:rPr>
          <w:lang w:val="ru-RU"/>
        </w:rPr>
        <w:t>ом</w:t>
      </w:r>
      <w:r w:rsidR="00BD2D6A">
        <w:rPr>
          <w:lang w:val="ru-RU"/>
        </w:rPr>
        <w:t xml:space="preserve"> НП «АВОК»</w:t>
      </w:r>
      <w:r w:rsidR="00FF2627" w:rsidRPr="00BD2D6A">
        <w:rPr>
          <w:lang w:val="ru-RU"/>
        </w:rPr>
        <w:t xml:space="preserve"> может быть приято одно из следующих решений:</w:t>
      </w:r>
    </w:p>
    <w:p w:rsidR="00902249" w:rsidRPr="00AF473A" w:rsidRDefault="00FF2627" w:rsidP="004A4ADC">
      <w:pPr>
        <w:numPr>
          <w:ilvl w:val="2"/>
          <w:numId w:val="10"/>
        </w:numPr>
        <w:tabs>
          <w:tab w:val="left" w:pos="993"/>
        </w:tabs>
        <w:ind w:left="0" w:right="57" w:firstLine="567"/>
        <w:rPr>
          <w:lang w:val="ru-RU"/>
        </w:rPr>
      </w:pPr>
      <w:r w:rsidRPr="00AF473A">
        <w:rPr>
          <w:lang w:val="ru-RU"/>
        </w:rPr>
        <w:t>о возможности согласования Стандарта при отсутствии замечаний и предложений или при наличии необоснованных замечаний/предложений;</w:t>
      </w:r>
    </w:p>
    <w:p w:rsidR="00902249" w:rsidRPr="00AF473A" w:rsidRDefault="00FF2627" w:rsidP="004A4ADC">
      <w:pPr>
        <w:numPr>
          <w:ilvl w:val="2"/>
          <w:numId w:val="10"/>
        </w:numPr>
        <w:tabs>
          <w:tab w:val="left" w:pos="993"/>
        </w:tabs>
        <w:ind w:left="0" w:right="57" w:firstLine="567"/>
        <w:rPr>
          <w:lang w:val="ru-RU"/>
        </w:rPr>
      </w:pPr>
      <w:r w:rsidRPr="00AF473A">
        <w:rPr>
          <w:lang w:val="ru-RU"/>
        </w:rPr>
        <w:t>о невозможности согласования Стандарта и при наличии замечаний и предложений в части доработки Стандарта, необходимости представления дополнительных материалов, проведения обследований, измерений и испытаний объекта стандартизации.</w:t>
      </w:r>
    </w:p>
    <w:p w:rsidR="00902249" w:rsidRPr="004749A5" w:rsidRDefault="00FF2627" w:rsidP="004A4ADC">
      <w:pPr>
        <w:numPr>
          <w:ilvl w:val="1"/>
          <w:numId w:val="11"/>
        </w:numPr>
        <w:tabs>
          <w:tab w:val="left" w:pos="993"/>
        </w:tabs>
        <w:ind w:right="100" w:firstLine="687"/>
        <w:rPr>
          <w:lang w:val="ru-RU"/>
        </w:rPr>
      </w:pPr>
      <w:r w:rsidRPr="00AF473A">
        <w:rPr>
          <w:lang w:val="ru-RU"/>
        </w:rPr>
        <w:t xml:space="preserve">При наличии взаимоисключающих мнений окончательное решение </w:t>
      </w:r>
      <w:r w:rsidRPr="004749A5">
        <w:rPr>
          <w:lang w:val="ru-RU"/>
        </w:rPr>
        <w:t xml:space="preserve">принимается </w:t>
      </w:r>
      <w:r w:rsidR="00BD2D6A" w:rsidRPr="004749A5">
        <w:rPr>
          <w:lang w:val="ru-RU"/>
        </w:rPr>
        <w:t>президентом НП «АВОК»</w:t>
      </w:r>
      <w:r w:rsidRPr="004749A5">
        <w:rPr>
          <w:lang w:val="ru-RU"/>
        </w:rPr>
        <w:t xml:space="preserve"> на основе оценки рисков</w:t>
      </w:r>
      <w:r w:rsidR="00E85476" w:rsidRPr="004749A5">
        <w:rPr>
          <w:lang w:val="ru-RU"/>
        </w:rPr>
        <w:t xml:space="preserve"> в области</w:t>
      </w:r>
      <w:r w:rsidR="00BD2D6A" w:rsidRPr="004749A5">
        <w:rPr>
          <w:lang w:val="ru-RU"/>
        </w:rPr>
        <w:t xml:space="preserve"> стандартизации</w:t>
      </w:r>
      <w:r w:rsidRPr="004749A5">
        <w:rPr>
          <w:lang w:val="ru-RU"/>
        </w:rPr>
        <w:t>.</w:t>
      </w:r>
    </w:p>
    <w:p w:rsidR="00902249" w:rsidRPr="004749A5" w:rsidRDefault="00FF2627" w:rsidP="004A4ADC">
      <w:pPr>
        <w:numPr>
          <w:ilvl w:val="1"/>
          <w:numId w:val="11"/>
        </w:numPr>
        <w:tabs>
          <w:tab w:val="left" w:pos="993"/>
        </w:tabs>
        <w:ind w:right="100" w:firstLine="687"/>
        <w:rPr>
          <w:lang w:val="ru-RU"/>
        </w:rPr>
      </w:pPr>
      <w:r w:rsidRPr="00AF473A">
        <w:rPr>
          <w:lang w:val="ru-RU"/>
        </w:rPr>
        <w:t xml:space="preserve">В случае принятия решения, указанного в </w:t>
      </w:r>
      <w:proofErr w:type="spellStart"/>
      <w:r w:rsidRPr="00AF473A">
        <w:rPr>
          <w:lang w:val="ru-RU"/>
        </w:rPr>
        <w:t>пп</w:t>
      </w:r>
      <w:proofErr w:type="spellEnd"/>
      <w:r w:rsidRPr="00AF473A">
        <w:rPr>
          <w:lang w:val="ru-RU"/>
        </w:rPr>
        <w:t xml:space="preserve">. 5.6.1 настоящего Порядка, </w:t>
      </w:r>
      <w:r w:rsidR="00323A8F" w:rsidRPr="004749A5">
        <w:rPr>
          <w:lang w:val="ru-RU"/>
        </w:rPr>
        <w:t>Президиум</w:t>
      </w:r>
      <w:r w:rsidR="00E85476" w:rsidRPr="004749A5">
        <w:rPr>
          <w:lang w:val="ru-RU"/>
        </w:rPr>
        <w:t xml:space="preserve"> </w:t>
      </w:r>
      <w:r w:rsidR="00BD2D6A" w:rsidRPr="004749A5">
        <w:rPr>
          <w:lang w:val="ru-RU"/>
        </w:rPr>
        <w:t>НТС НП «АВОК»</w:t>
      </w:r>
      <w:r w:rsidRPr="004749A5">
        <w:rPr>
          <w:lang w:val="ru-RU"/>
        </w:rPr>
        <w:t xml:space="preserve"> в срок</w:t>
      </w:r>
      <w:r w:rsidR="00BD2D6A" w:rsidRPr="004749A5">
        <w:rPr>
          <w:lang w:val="ru-RU"/>
        </w:rPr>
        <w:t xml:space="preserve"> 3</w:t>
      </w:r>
      <w:r w:rsidRPr="004749A5">
        <w:rPr>
          <w:lang w:val="ru-RU"/>
        </w:rPr>
        <w:t xml:space="preserve"> </w:t>
      </w:r>
      <w:r w:rsidR="00323A8F" w:rsidRPr="004749A5">
        <w:rPr>
          <w:lang w:val="ru-RU"/>
        </w:rPr>
        <w:t xml:space="preserve">календарных </w:t>
      </w:r>
      <w:r w:rsidRPr="004749A5">
        <w:rPr>
          <w:lang w:val="ru-RU"/>
        </w:rPr>
        <w:t xml:space="preserve">дня с даты принятия такого решения подготавливает </w:t>
      </w:r>
      <w:r w:rsidR="00E85476" w:rsidRPr="004749A5">
        <w:rPr>
          <w:lang w:val="ru-RU" w:eastAsia="ru-RU"/>
        </w:rPr>
        <w:t>экспертное заключение на Стандарт</w:t>
      </w:r>
      <w:r w:rsidR="00E85476" w:rsidRPr="004749A5">
        <w:rPr>
          <w:lang w:val="ru-RU"/>
        </w:rPr>
        <w:t xml:space="preserve"> </w:t>
      </w:r>
      <w:r w:rsidR="008F0336" w:rsidRPr="004749A5">
        <w:rPr>
          <w:lang w:val="ru-RU"/>
        </w:rPr>
        <w:t xml:space="preserve">(форма приведена в приложении 4) </w:t>
      </w:r>
      <w:r w:rsidR="00E85476" w:rsidRPr="004749A5">
        <w:rPr>
          <w:lang w:val="ru-RU"/>
        </w:rPr>
        <w:t xml:space="preserve">и </w:t>
      </w:r>
      <w:r w:rsidRPr="004749A5">
        <w:rPr>
          <w:lang w:val="ru-RU"/>
        </w:rPr>
        <w:t xml:space="preserve">проект ответа заявителю, содержащий указание на согласование Стандарта. Проект ответа передается на подпись </w:t>
      </w:r>
      <w:r w:rsidR="00E85476" w:rsidRPr="004749A5">
        <w:rPr>
          <w:lang w:val="ru-RU"/>
        </w:rPr>
        <w:t>президенту/исполнительному директору НП «АВОК»</w:t>
      </w:r>
      <w:r w:rsidRPr="004749A5">
        <w:rPr>
          <w:lang w:val="ru-RU"/>
        </w:rPr>
        <w:t>, и после подписания письмо направляется заявителю на указанный в обращении адрес.</w:t>
      </w:r>
    </w:p>
    <w:p w:rsidR="00902249" w:rsidRPr="00AF473A" w:rsidRDefault="00FF2627">
      <w:pPr>
        <w:ind w:left="22" w:right="100"/>
        <w:rPr>
          <w:lang w:val="ru-RU"/>
        </w:rPr>
      </w:pPr>
      <w:r w:rsidRPr="004749A5">
        <w:rPr>
          <w:lang w:val="ru-RU"/>
        </w:rPr>
        <w:t xml:space="preserve">В случае принятия решения, указанного в </w:t>
      </w:r>
      <w:proofErr w:type="spellStart"/>
      <w:r w:rsidRPr="004749A5">
        <w:rPr>
          <w:lang w:val="ru-RU"/>
        </w:rPr>
        <w:t>пп</w:t>
      </w:r>
      <w:proofErr w:type="spellEnd"/>
      <w:r w:rsidRPr="004749A5">
        <w:rPr>
          <w:lang w:val="ru-RU"/>
        </w:rPr>
        <w:t>. 5.6.2 настоящего</w:t>
      </w:r>
      <w:r w:rsidRPr="00AF473A">
        <w:rPr>
          <w:lang w:val="ru-RU"/>
        </w:rPr>
        <w:t xml:space="preserve"> Порядка, </w:t>
      </w:r>
      <w:r w:rsidR="00323A8F">
        <w:rPr>
          <w:lang w:val="ru-RU"/>
        </w:rPr>
        <w:t>Президиум НТС НП «АВОК»</w:t>
      </w:r>
      <w:r w:rsidRPr="00AF473A">
        <w:rPr>
          <w:lang w:val="ru-RU"/>
        </w:rPr>
        <w:t xml:space="preserve"> в срок </w:t>
      </w:r>
      <w:r w:rsidR="00E85476">
        <w:rPr>
          <w:lang w:val="ru-RU"/>
        </w:rPr>
        <w:t xml:space="preserve">3 </w:t>
      </w:r>
      <w:r w:rsidRPr="00AF473A">
        <w:rPr>
          <w:lang w:val="ru-RU"/>
        </w:rPr>
        <w:t>дня с даты принятия такого решения подготавливает проект ответа заявителю, содержащий:</w:t>
      </w:r>
    </w:p>
    <w:p w:rsidR="00902249" w:rsidRPr="00AF473A" w:rsidRDefault="00FF2627">
      <w:pPr>
        <w:ind w:left="22" w:right="14"/>
        <w:rPr>
          <w:lang w:val="ru-RU"/>
        </w:rPr>
      </w:pPr>
      <w:r w:rsidRPr="00AF473A">
        <w:rPr>
          <w:lang w:val="ru-RU"/>
        </w:rPr>
        <w:t>— указание на требования, которым не соответствует представленный комплект документов и об отсутствии возможности согласовать Стандарт;</w:t>
      </w:r>
    </w:p>
    <w:p w:rsidR="00902249" w:rsidRPr="00AF473A" w:rsidRDefault="00FF2627">
      <w:pPr>
        <w:ind w:left="22" w:right="100"/>
        <w:rPr>
          <w:lang w:val="ru-RU"/>
        </w:rPr>
      </w:pPr>
      <w:r w:rsidRPr="00AF473A">
        <w:rPr>
          <w:lang w:val="ru-RU"/>
        </w:rPr>
        <w:t xml:space="preserve">— указание о необходимости представления дополнительных </w:t>
      </w:r>
      <w:r w:rsidRPr="004749A5">
        <w:rPr>
          <w:lang w:val="ru-RU"/>
        </w:rPr>
        <w:t>материалов</w:t>
      </w:r>
      <w:r w:rsidR="00E85476" w:rsidRPr="004749A5">
        <w:rPr>
          <w:lang w:val="ru-RU"/>
        </w:rPr>
        <w:t xml:space="preserve"> для повторной экспертизы Стандарта</w:t>
      </w:r>
      <w:r w:rsidRPr="004749A5">
        <w:rPr>
          <w:lang w:val="ru-RU"/>
        </w:rPr>
        <w:t xml:space="preserve">. Проект письма передается на подпись </w:t>
      </w:r>
      <w:r w:rsidR="00E85476" w:rsidRPr="004749A5">
        <w:rPr>
          <w:lang w:val="ru-RU"/>
        </w:rPr>
        <w:t>президенту/исполнительному директору</w:t>
      </w:r>
      <w:r w:rsidR="00E85476">
        <w:rPr>
          <w:lang w:val="ru-RU"/>
        </w:rPr>
        <w:t xml:space="preserve"> НП «АВОК»</w:t>
      </w:r>
      <w:r w:rsidRPr="00AF473A">
        <w:rPr>
          <w:lang w:val="ru-RU"/>
        </w:rPr>
        <w:t>, и, после подписания, письмо направляется заявителю на указанный в обращении адрес.</w:t>
      </w:r>
    </w:p>
    <w:p w:rsidR="00902249" w:rsidRPr="00E85476" w:rsidRDefault="00FF2627" w:rsidP="004A4ADC">
      <w:pPr>
        <w:pStyle w:val="a4"/>
        <w:numPr>
          <w:ilvl w:val="1"/>
          <w:numId w:val="11"/>
        </w:numPr>
        <w:tabs>
          <w:tab w:val="left" w:pos="993"/>
        </w:tabs>
        <w:spacing w:after="38"/>
        <w:ind w:right="14" w:firstLine="545"/>
        <w:rPr>
          <w:lang w:val="ru-RU"/>
        </w:rPr>
      </w:pPr>
      <w:r w:rsidRPr="00E85476">
        <w:rPr>
          <w:lang w:val="ru-RU"/>
        </w:rPr>
        <w:t xml:space="preserve">При повторном представлении в </w:t>
      </w:r>
      <w:r w:rsidR="00323A8F">
        <w:rPr>
          <w:lang w:val="ru-RU"/>
        </w:rPr>
        <w:t xml:space="preserve">Президиум </w:t>
      </w:r>
      <w:r w:rsidR="00E85476" w:rsidRPr="00E85476">
        <w:rPr>
          <w:lang w:val="ru-RU"/>
        </w:rPr>
        <w:t xml:space="preserve">НТС НП «АВОК» </w:t>
      </w:r>
      <w:r w:rsidRPr="00E85476">
        <w:rPr>
          <w:lang w:val="ru-RU"/>
        </w:rPr>
        <w:t xml:space="preserve">комплекта документов, доработанного по замечаниям/предложениям, указанным в ответе согласно п. 5.8 настоящего порядка, согласование представленного повторно комплекта документов проводится в порядке, </w:t>
      </w:r>
      <w:r w:rsidRPr="00E85476">
        <w:rPr>
          <w:lang w:val="ru-RU"/>
        </w:rPr>
        <w:lastRenderedPageBreak/>
        <w:t xml:space="preserve">аналогичном установленному в </w:t>
      </w:r>
      <w:proofErr w:type="spellStart"/>
      <w:r w:rsidRPr="00E85476">
        <w:rPr>
          <w:lang w:val="ru-RU"/>
        </w:rPr>
        <w:t>пп</w:t>
      </w:r>
      <w:proofErr w:type="spellEnd"/>
      <w:r w:rsidRPr="00E85476">
        <w:rPr>
          <w:lang w:val="ru-RU"/>
        </w:rPr>
        <w:t xml:space="preserve">. 5.1-5.8 настоящего порядка, либо, при наличии только замечаний редакционного характера, проект решения о согласовании Стандарта готовит </w:t>
      </w:r>
      <w:r w:rsidR="00323A8F" w:rsidRPr="004749A5">
        <w:rPr>
          <w:lang w:val="ru-RU"/>
        </w:rPr>
        <w:t xml:space="preserve">Президиум </w:t>
      </w:r>
      <w:r w:rsidR="00E85476" w:rsidRPr="004749A5">
        <w:rPr>
          <w:lang w:val="ru-RU"/>
        </w:rPr>
        <w:t>НТС НП «АВОК»</w:t>
      </w:r>
      <w:r w:rsidRPr="004749A5">
        <w:rPr>
          <w:lang w:val="ru-RU"/>
        </w:rPr>
        <w:t xml:space="preserve"> и передает письмо на подпись </w:t>
      </w:r>
      <w:r w:rsidR="00E85476" w:rsidRPr="004749A5">
        <w:rPr>
          <w:lang w:val="ru-RU"/>
        </w:rPr>
        <w:t>президенту/исполнительному</w:t>
      </w:r>
      <w:r w:rsidR="00E85476">
        <w:rPr>
          <w:lang w:val="ru-RU"/>
        </w:rPr>
        <w:t xml:space="preserve"> директору НП «АВОК».</w:t>
      </w:r>
    </w:p>
    <w:p w:rsidR="00902249" w:rsidRPr="00AF473A" w:rsidRDefault="00FF2627">
      <w:pPr>
        <w:ind w:left="22" w:right="14"/>
        <w:rPr>
          <w:lang w:val="ru-RU"/>
        </w:rPr>
      </w:pPr>
      <w:r w:rsidRPr="00AF473A">
        <w:rPr>
          <w:lang w:val="ru-RU"/>
        </w:rPr>
        <w:t xml:space="preserve">5.11 Срок действия согласования Стандарта составляет не более </w:t>
      </w:r>
      <w:r w:rsidR="00E85476">
        <w:rPr>
          <w:lang w:val="ru-RU"/>
        </w:rPr>
        <w:t>1</w:t>
      </w:r>
      <w:r w:rsidRPr="00AF473A">
        <w:rPr>
          <w:lang w:val="ru-RU"/>
        </w:rPr>
        <w:t xml:space="preserve"> (одного) календарного года с даты направления письменного ответа заявителю, содержащего информацию о согласовании Стандарта.</w:t>
      </w:r>
    </w:p>
    <w:p w:rsidR="00902249" w:rsidRPr="00AF473A" w:rsidRDefault="00FF2627" w:rsidP="004A4ADC">
      <w:pPr>
        <w:ind w:left="8" w:right="0" w:firstLine="839"/>
        <w:rPr>
          <w:lang w:val="ru-RU"/>
        </w:rPr>
      </w:pPr>
      <w:r w:rsidRPr="00AF473A">
        <w:rPr>
          <w:lang w:val="ru-RU"/>
        </w:rPr>
        <w:t xml:space="preserve">5.12 Повторное согласование Стандарта осуществляется на основании обращения заявителя и в порядке, аналогичном установленному в </w:t>
      </w:r>
      <w:proofErr w:type="spellStart"/>
      <w:r w:rsidRPr="00AF473A">
        <w:rPr>
          <w:lang w:val="ru-RU"/>
        </w:rPr>
        <w:t>пп</w:t>
      </w:r>
      <w:proofErr w:type="spellEnd"/>
      <w:r w:rsidRPr="00AF473A">
        <w:rPr>
          <w:lang w:val="ru-RU"/>
        </w:rPr>
        <w:t>. 5.1-5.8 настоящего Порядка.</w:t>
      </w:r>
    </w:p>
    <w:p w:rsidR="00902249" w:rsidRPr="00AF473A" w:rsidRDefault="00FF2627">
      <w:pPr>
        <w:spacing w:after="380"/>
        <w:ind w:left="22" w:right="14"/>
        <w:rPr>
          <w:lang w:val="ru-RU"/>
        </w:rPr>
      </w:pPr>
      <w:r w:rsidRPr="00AF473A">
        <w:rPr>
          <w:lang w:val="ru-RU"/>
        </w:rPr>
        <w:t>5.13 Срок действия повторного согласования Стандарта составляет не более 3-х лет. В случае отсутстви</w:t>
      </w:r>
      <w:r w:rsidR="00E85476">
        <w:rPr>
          <w:lang w:val="ru-RU"/>
        </w:rPr>
        <w:t>я</w:t>
      </w:r>
      <w:r w:rsidRPr="00AF473A">
        <w:rPr>
          <w:lang w:val="ru-RU"/>
        </w:rPr>
        <w:t xml:space="preserve"> опыта применения срок продления согласования не может превышать 1 (одного) года.</w:t>
      </w:r>
    </w:p>
    <w:p w:rsidR="00902249" w:rsidRPr="00E85476" w:rsidRDefault="00FF2627">
      <w:pPr>
        <w:numPr>
          <w:ilvl w:val="0"/>
          <w:numId w:val="12"/>
        </w:numPr>
        <w:spacing w:after="234" w:line="263" w:lineRule="auto"/>
        <w:ind w:right="41" w:hanging="281"/>
        <w:jc w:val="center"/>
        <w:rPr>
          <w:b/>
        </w:rPr>
      </w:pPr>
      <w:proofErr w:type="spellStart"/>
      <w:r w:rsidRPr="00E85476">
        <w:rPr>
          <w:b/>
          <w:sz w:val="30"/>
        </w:rPr>
        <w:t>Мониторинг</w:t>
      </w:r>
      <w:proofErr w:type="spellEnd"/>
      <w:r w:rsidRPr="00E85476">
        <w:rPr>
          <w:b/>
          <w:sz w:val="30"/>
        </w:rPr>
        <w:t xml:space="preserve"> </w:t>
      </w:r>
      <w:proofErr w:type="spellStart"/>
      <w:r w:rsidRPr="00E85476">
        <w:rPr>
          <w:b/>
          <w:sz w:val="30"/>
        </w:rPr>
        <w:t>применения</w:t>
      </w:r>
      <w:proofErr w:type="spellEnd"/>
      <w:r w:rsidRPr="00E85476">
        <w:rPr>
          <w:b/>
          <w:sz w:val="30"/>
        </w:rPr>
        <w:t xml:space="preserve"> </w:t>
      </w:r>
      <w:proofErr w:type="spellStart"/>
      <w:r w:rsidRPr="00E85476">
        <w:rPr>
          <w:b/>
          <w:sz w:val="30"/>
        </w:rPr>
        <w:t>согласованных</w:t>
      </w:r>
      <w:proofErr w:type="spellEnd"/>
      <w:r w:rsidRPr="00E85476">
        <w:rPr>
          <w:b/>
          <w:sz w:val="30"/>
        </w:rPr>
        <w:t xml:space="preserve"> </w:t>
      </w:r>
      <w:proofErr w:type="spellStart"/>
      <w:r w:rsidRPr="00E85476">
        <w:rPr>
          <w:b/>
          <w:sz w:val="30"/>
        </w:rPr>
        <w:t>Стандартов</w:t>
      </w:r>
      <w:proofErr w:type="spellEnd"/>
    </w:p>
    <w:p w:rsidR="00902249" w:rsidRPr="00AF473A" w:rsidRDefault="00FF2627" w:rsidP="00E85476">
      <w:pPr>
        <w:numPr>
          <w:ilvl w:val="1"/>
          <w:numId w:val="12"/>
        </w:numPr>
        <w:ind w:left="0" w:right="14" w:firstLine="851"/>
        <w:rPr>
          <w:lang w:val="ru-RU"/>
        </w:rPr>
      </w:pPr>
      <w:r w:rsidRPr="00AF473A">
        <w:rPr>
          <w:lang w:val="ru-RU"/>
        </w:rPr>
        <w:t xml:space="preserve">Мониторинг применения согласованных Стандартов осуществляет </w:t>
      </w:r>
      <w:r w:rsidR="00323A8F">
        <w:rPr>
          <w:lang w:val="ru-RU"/>
        </w:rPr>
        <w:t>Бюро П</w:t>
      </w:r>
      <w:r w:rsidR="00E85476">
        <w:rPr>
          <w:lang w:val="ru-RU"/>
        </w:rPr>
        <w:t>резидиум</w:t>
      </w:r>
      <w:r w:rsidR="00323A8F">
        <w:rPr>
          <w:lang w:val="ru-RU"/>
        </w:rPr>
        <w:t>а</w:t>
      </w:r>
      <w:r w:rsidR="00E85476">
        <w:rPr>
          <w:lang w:val="ru-RU"/>
        </w:rPr>
        <w:t xml:space="preserve"> НП «АВОК»</w:t>
      </w:r>
      <w:r w:rsidRPr="00AF473A">
        <w:rPr>
          <w:lang w:val="ru-RU"/>
        </w:rPr>
        <w:t xml:space="preserve"> с привлечением при необходимости организации, являющейся правообладателем/пользователем Стандарта. Мониторинг осуществляется на этапе продления согласования при наличии поступившей информации от структурных подразделений, дочерних компаний, подрядных организаций о наличии дефектов и т.п.</w:t>
      </w:r>
    </w:p>
    <w:p w:rsidR="00902249" w:rsidRPr="00AF473A" w:rsidRDefault="00FF2627" w:rsidP="00E85476">
      <w:pPr>
        <w:numPr>
          <w:ilvl w:val="1"/>
          <w:numId w:val="12"/>
        </w:numPr>
        <w:ind w:left="0" w:right="14" w:firstLine="851"/>
        <w:rPr>
          <w:lang w:val="ru-RU"/>
        </w:rPr>
      </w:pPr>
      <w:r w:rsidRPr="00AF473A">
        <w:rPr>
          <w:lang w:val="ru-RU"/>
        </w:rPr>
        <w:t xml:space="preserve">В случае выявления в процессе или по результатам мониторинга каких-либо несоответствий объекта стандартизации ранее согласованного Стандарта требованиям, заявленным в Стандарте, положениям действующих нормативных межгосударственных и национальных документов в области технического регулирования и стандартизации, СТО </w:t>
      </w:r>
      <w:r w:rsidR="004A4ADC">
        <w:rPr>
          <w:lang w:val="ru-RU"/>
        </w:rPr>
        <w:t>НП «АВОК»</w:t>
      </w:r>
      <w:r w:rsidRPr="00AF473A">
        <w:rPr>
          <w:lang w:val="ru-RU"/>
        </w:rPr>
        <w:t xml:space="preserve">, </w:t>
      </w:r>
      <w:r w:rsidR="00323A8F">
        <w:rPr>
          <w:lang w:val="ru-RU"/>
        </w:rPr>
        <w:t xml:space="preserve">Бюро </w:t>
      </w:r>
      <w:r w:rsidR="004A4ADC">
        <w:rPr>
          <w:lang w:val="ru-RU"/>
        </w:rPr>
        <w:t>Президиум</w:t>
      </w:r>
      <w:r w:rsidR="00323A8F">
        <w:rPr>
          <w:lang w:val="ru-RU"/>
        </w:rPr>
        <w:t>а</w:t>
      </w:r>
      <w:r w:rsidR="004A4ADC">
        <w:rPr>
          <w:lang w:val="ru-RU"/>
        </w:rPr>
        <w:t xml:space="preserve"> НП «АВОК»</w:t>
      </w:r>
      <w:r w:rsidRPr="00AF473A">
        <w:rPr>
          <w:lang w:val="ru-RU"/>
        </w:rPr>
        <w:t xml:space="preserve"> подготавливает и направляет в адрес организации-правообладателя Стандарта письмо о приостановлении согласования ранее согласованного Стандарта до момента устранения выявленных несоответствий</w:t>
      </w:r>
      <w:r w:rsidR="004A4ADC">
        <w:rPr>
          <w:lang w:val="ru-RU"/>
        </w:rPr>
        <w:t>.</w:t>
      </w:r>
    </w:p>
    <w:p w:rsidR="00902249" w:rsidRDefault="00FF2627" w:rsidP="00E85476">
      <w:pPr>
        <w:numPr>
          <w:ilvl w:val="1"/>
          <w:numId w:val="12"/>
        </w:numPr>
        <w:ind w:left="0" w:right="14" w:firstLine="851"/>
        <w:rPr>
          <w:lang w:val="ru-RU"/>
        </w:rPr>
      </w:pPr>
      <w:r w:rsidRPr="00AF473A">
        <w:rPr>
          <w:lang w:val="ru-RU"/>
        </w:rPr>
        <w:t xml:space="preserve">При невозможности устранения выявленных несоответствий согласно п. 6.2 настоящего Порядка, </w:t>
      </w:r>
      <w:r w:rsidR="00323A8F">
        <w:rPr>
          <w:lang w:val="ru-RU"/>
        </w:rPr>
        <w:t xml:space="preserve">Бюро </w:t>
      </w:r>
      <w:r w:rsidR="004A4ADC">
        <w:rPr>
          <w:lang w:val="ru-RU"/>
        </w:rPr>
        <w:t>Президиум</w:t>
      </w:r>
      <w:r w:rsidR="00323A8F">
        <w:rPr>
          <w:lang w:val="ru-RU"/>
        </w:rPr>
        <w:t>а</w:t>
      </w:r>
      <w:r w:rsidR="004A4ADC">
        <w:rPr>
          <w:lang w:val="ru-RU"/>
        </w:rPr>
        <w:t xml:space="preserve"> НП «АВОК»</w:t>
      </w:r>
      <w:r w:rsidRPr="00AF473A">
        <w:rPr>
          <w:lang w:val="ru-RU"/>
        </w:rPr>
        <w:t xml:space="preserve"> направляет в адрес организации</w:t>
      </w:r>
      <w:r w:rsidR="004A4ADC">
        <w:rPr>
          <w:lang w:val="ru-RU"/>
        </w:rPr>
        <w:t xml:space="preserve"> </w:t>
      </w:r>
      <w:r w:rsidRPr="00AF473A">
        <w:rPr>
          <w:lang w:val="ru-RU"/>
        </w:rPr>
        <w:t xml:space="preserve">правообладателя Стандарта письмо об отмене его согласования за </w:t>
      </w:r>
      <w:r w:rsidRPr="004749A5">
        <w:rPr>
          <w:lang w:val="ru-RU"/>
        </w:rPr>
        <w:t>подписью</w:t>
      </w:r>
      <w:r w:rsidR="004A4ADC" w:rsidRPr="004749A5">
        <w:rPr>
          <w:lang w:val="ru-RU"/>
        </w:rPr>
        <w:t xml:space="preserve"> президента/исполнительного директора</w:t>
      </w:r>
      <w:r w:rsidR="004A4ADC">
        <w:rPr>
          <w:lang w:val="ru-RU"/>
        </w:rPr>
        <w:t xml:space="preserve"> НП «АВОК».</w:t>
      </w:r>
    </w:p>
    <w:p w:rsidR="00CE761F" w:rsidRPr="00AF473A" w:rsidRDefault="00CE761F" w:rsidP="00CE761F">
      <w:pPr>
        <w:ind w:left="851" w:right="14" w:firstLine="0"/>
        <w:rPr>
          <w:lang w:val="ru-RU"/>
        </w:rPr>
      </w:pPr>
    </w:p>
    <w:p w:rsidR="00902249" w:rsidRPr="004A4ADC" w:rsidRDefault="00FF2627">
      <w:pPr>
        <w:numPr>
          <w:ilvl w:val="0"/>
          <w:numId w:val="12"/>
        </w:numPr>
        <w:spacing w:after="234" w:line="263" w:lineRule="auto"/>
        <w:ind w:right="41" w:hanging="281"/>
        <w:jc w:val="center"/>
        <w:rPr>
          <w:b/>
          <w:lang w:val="ru-RU"/>
        </w:rPr>
      </w:pPr>
      <w:r w:rsidRPr="004A4ADC">
        <w:rPr>
          <w:b/>
          <w:sz w:val="30"/>
          <w:lang w:val="ru-RU"/>
        </w:rPr>
        <w:t>Размещение информации о согласованных Стандартах на общедоступных информационных ресурсах</w:t>
      </w:r>
    </w:p>
    <w:p w:rsidR="00902249" w:rsidRPr="00302822" w:rsidRDefault="00323A8F" w:rsidP="00636860">
      <w:pPr>
        <w:numPr>
          <w:ilvl w:val="1"/>
          <w:numId w:val="12"/>
        </w:numPr>
        <w:tabs>
          <w:tab w:val="left" w:pos="993"/>
        </w:tabs>
        <w:ind w:left="0" w:right="14" w:firstLine="567"/>
        <w:rPr>
          <w:lang w:val="ru-RU"/>
        </w:rPr>
      </w:pPr>
      <w:r w:rsidRPr="00302822">
        <w:rPr>
          <w:lang w:val="ru-RU"/>
        </w:rPr>
        <w:t xml:space="preserve">Бюро </w:t>
      </w:r>
      <w:r w:rsidR="004A4ADC" w:rsidRPr="00302822">
        <w:rPr>
          <w:lang w:val="ru-RU"/>
        </w:rPr>
        <w:t>Президиум</w:t>
      </w:r>
      <w:r w:rsidRPr="00302822">
        <w:rPr>
          <w:lang w:val="ru-RU"/>
        </w:rPr>
        <w:t>а</w:t>
      </w:r>
      <w:r w:rsidR="004A4ADC" w:rsidRPr="00302822">
        <w:rPr>
          <w:lang w:val="ru-RU"/>
        </w:rPr>
        <w:t xml:space="preserve"> НП «АВОК» </w:t>
      </w:r>
      <w:r w:rsidR="00FF2627" w:rsidRPr="00302822">
        <w:rPr>
          <w:lang w:val="ru-RU"/>
        </w:rPr>
        <w:t xml:space="preserve">обеспечивает ежемесячно (не позднее 5-го числа месяца, следующего за датой согласования Стандарта) размещение на общедоступных информационных ресурсах </w:t>
      </w:r>
      <w:r w:rsidR="004A4ADC" w:rsidRPr="00302822">
        <w:rPr>
          <w:lang w:val="ru-RU"/>
        </w:rPr>
        <w:t>НП «АВОК»</w:t>
      </w:r>
      <w:r w:rsidR="00E3540B"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187325</wp:posOffset>
            </wp:positionH>
            <wp:positionV relativeFrom="paragraph">
              <wp:posOffset>398780</wp:posOffset>
            </wp:positionV>
            <wp:extent cx="520700" cy="18415"/>
            <wp:effectExtent l="0" t="0" r="0" b="0"/>
            <wp:wrapSquare wrapText="bothSides"/>
            <wp:docPr id="2" name="Picture 18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8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822">
        <w:rPr>
          <w:lang w:val="ru-RU"/>
        </w:rPr>
        <w:t xml:space="preserve"> </w:t>
      </w:r>
      <w:bookmarkStart w:id="0" w:name="_GoBack"/>
      <w:bookmarkEnd w:id="0"/>
      <w:r w:rsidR="00FF2627" w:rsidRPr="00302822">
        <w:rPr>
          <w:lang w:val="ru-RU"/>
        </w:rPr>
        <w:t xml:space="preserve">— </w:t>
      </w:r>
      <w:r w:rsidR="00FF2627" w:rsidRPr="00302822">
        <w:rPr>
          <w:lang w:val="ru-RU"/>
        </w:rPr>
        <w:lastRenderedPageBreak/>
        <w:t>Реестра Стандартов с указанием статуса «согласование действует до (дата)», «согласование продлено до</w:t>
      </w:r>
      <w:r w:rsidR="00E3540B" w:rsidRPr="006C4126">
        <w:rPr>
          <w:noProof/>
          <w:lang w:val="ru-RU" w:eastAsia="ru-RU"/>
        </w:rPr>
        <w:drawing>
          <wp:inline distT="0" distB="0" distL="0" distR="0">
            <wp:extent cx="518795" cy="17780"/>
            <wp:effectExtent l="0" t="0" r="0" b="0"/>
            <wp:docPr id="15" name="Picture 18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8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627" w:rsidRPr="00302822">
        <w:rPr>
          <w:lang w:val="ru-RU"/>
        </w:rPr>
        <w:t>(дата)», «согласование приостановлено» или «согласование отменено» (по состоянию на дату публикации реестра).</w:t>
      </w:r>
    </w:p>
    <w:p w:rsidR="00323A8F" w:rsidRDefault="00323A8F" w:rsidP="004A4ADC">
      <w:pPr>
        <w:tabs>
          <w:tab w:val="left" w:pos="993"/>
        </w:tabs>
        <w:ind w:right="14" w:firstLine="567"/>
        <w:rPr>
          <w:lang w:val="ru-RU"/>
        </w:rPr>
      </w:pPr>
    </w:p>
    <w:p w:rsidR="00902249" w:rsidRPr="004A4ADC" w:rsidRDefault="00FF2627">
      <w:pPr>
        <w:numPr>
          <w:ilvl w:val="0"/>
          <w:numId w:val="12"/>
        </w:numPr>
        <w:spacing w:after="234" w:line="263" w:lineRule="auto"/>
        <w:ind w:right="41" w:hanging="281"/>
        <w:jc w:val="center"/>
        <w:rPr>
          <w:b/>
        </w:rPr>
      </w:pPr>
      <w:proofErr w:type="spellStart"/>
      <w:r w:rsidRPr="004A4ADC">
        <w:rPr>
          <w:b/>
          <w:sz w:val="30"/>
        </w:rPr>
        <w:t>Контроль</w:t>
      </w:r>
      <w:proofErr w:type="spellEnd"/>
      <w:r w:rsidRPr="004A4ADC">
        <w:rPr>
          <w:b/>
          <w:sz w:val="30"/>
        </w:rPr>
        <w:t xml:space="preserve"> </w:t>
      </w:r>
      <w:proofErr w:type="spellStart"/>
      <w:r w:rsidRPr="004A4ADC">
        <w:rPr>
          <w:b/>
          <w:sz w:val="30"/>
        </w:rPr>
        <w:t>исполнения</w:t>
      </w:r>
      <w:proofErr w:type="spellEnd"/>
    </w:p>
    <w:p w:rsidR="00902249" w:rsidRPr="004749A5" w:rsidRDefault="00FF2627" w:rsidP="00323A8F">
      <w:pPr>
        <w:numPr>
          <w:ilvl w:val="1"/>
          <w:numId w:val="12"/>
        </w:numPr>
        <w:tabs>
          <w:tab w:val="left" w:pos="993"/>
        </w:tabs>
        <w:spacing w:after="0" w:line="259" w:lineRule="auto"/>
        <w:ind w:left="0" w:right="-700" w:firstLine="567"/>
        <w:jc w:val="left"/>
        <w:rPr>
          <w:lang w:val="ru-RU"/>
        </w:rPr>
      </w:pPr>
      <w:r w:rsidRPr="00323A8F">
        <w:rPr>
          <w:lang w:val="ru-RU"/>
        </w:rPr>
        <w:t xml:space="preserve">Контроль исполнения требований настоящего Порядка возлагается на </w:t>
      </w:r>
      <w:r w:rsidR="004A4ADC" w:rsidRPr="00323A8F">
        <w:rPr>
          <w:lang w:val="ru-RU"/>
        </w:rPr>
        <w:t>президента НП «АВОК»</w:t>
      </w:r>
      <w:r w:rsidRPr="00323A8F">
        <w:rPr>
          <w:lang w:val="ru-RU"/>
        </w:rPr>
        <w:t>.</w:t>
      </w:r>
    </w:p>
    <w:p w:rsidR="00200AD5" w:rsidRDefault="00200AD5">
      <w:pPr>
        <w:spacing w:after="0" w:line="240" w:lineRule="auto"/>
        <w:ind w:right="0" w:firstLine="0"/>
        <w:jc w:val="left"/>
        <w:rPr>
          <w:b/>
          <w:lang w:val="ru-RU"/>
        </w:rPr>
      </w:pPr>
      <w:r>
        <w:rPr>
          <w:b/>
          <w:lang w:val="ru-RU"/>
        </w:rPr>
        <w:br w:type="page"/>
      </w:r>
    </w:p>
    <w:p w:rsidR="00323A8F" w:rsidRDefault="00323A8F" w:rsidP="004C6B97">
      <w:pPr>
        <w:tabs>
          <w:tab w:val="left" w:pos="993"/>
        </w:tabs>
        <w:spacing w:after="0" w:line="259" w:lineRule="auto"/>
        <w:ind w:right="119" w:firstLine="0"/>
        <w:jc w:val="right"/>
        <w:rPr>
          <w:b/>
          <w:lang w:val="ru-RU"/>
        </w:rPr>
      </w:pPr>
      <w:r w:rsidRPr="00CE761F">
        <w:rPr>
          <w:b/>
          <w:lang w:val="ru-RU"/>
        </w:rPr>
        <w:lastRenderedPageBreak/>
        <w:t>Приложение</w:t>
      </w:r>
      <w:r w:rsidR="00CE761F" w:rsidRPr="00CE761F">
        <w:rPr>
          <w:b/>
          <w:lang w:val="ru-RU"/>
        </w:rPr>
        <w:t xml:space="preserve"> 1</w:t>
      </w:r>
    </w:p>
    <w:p w:rsidR="00CE761F" w:rsidRDefault="00CE761F" w:rsidP="004C6B97">
      <w:pPr>
        <w:tabs>
          <w:tab w:val="left" w:pos="993"/>
        </w:tabs>
        <w:spacing w:after="0" w:line="259" w:lineRule="auto"/>
        <w:ind w:right="119" w:firstLine="0"/>
        <w:jc w:val="right"/>
        <w:rPr>
          <w:b/>
          <w:lang w:val="ru-RU"/>
        </w:rPr>
      </w:pPr>
    </w:p>
    <w:p w:rsidR="00CE761F" w:rsidRDefault="00CE761F" w:rsidP="004C6B97">
      <w:pPr>
        <w:tabs>
          <w:tab w:val="left" w:pos="993"/>
        </w:tabs>
        <w:spacing w:after="0" w:line="259" w:lineRule="auto"/>
        <w:ind w:right="119" w:firstLine="0"/>
        <w:jc w:val="center"/>
        <w:rPr>
          <w:b/>
          <w:lang w:val="ru-RU"/>
        </w:rPr>
      </w:pPr>
      <w:r w:rsidRPr="00CE761F">
        <w:rPr>
          <w:b/>
          <w:lang w:val="ru-RU"/>
        </w:rPr>
        <w:t>Форма заявления</w:t>
      </w:r>
    </w:p>
    <w:p w:rsidR="00CE761F" w:rsidRDefault="00CE761F" w:rsidP="004C6B97">
      <w:pPr>
        <w:tabs>
          <w:tab w:val="left" w:pos="993"/>
        </w:tabs>
        <w:spacing w:after="0" w:line="259" w:lineRule="auto"/>
        <w:ind w:right="119" w:firstLine="0"/>
        <w:jc w:val="center"/>
        <w:rPr>
          <w:b/>
          <w:lang w:val="ru-RU"/>
        </w:rPr>
      </w:pPr>
    </w:p>
    <w:p w:rsidR="004749A5" w:rsidRDefault="004749A5" w:rsidP="004C6B97">
      <w:pPr>
        <w:tabs>
          <w:tab w:val="left" w:pos="993"/>
        </w:tabs>
        <w:spacing w:after="0" w:line="259" w:lineRule="auto"/>
        <w:ind w:right="119" w:firstLine="0"/>
        <w:jc w:val="right"/>
        <w:rPr>
          <w:b/>
          <w:lang w:val="ru-RU"/>
        </w:rPr>
      </w:pPr>
      <w:r>
        <w:rPr>
          <w:b/>
          <w:lang w:val="ru-RU"/>
        </w:rPr>
        <w:t>Президенту НП «АВОК»,</w:t>
      </w:r>
    </w:p>
    <w:p w:rsidR="00CE761F" w:rsidRDefault="00CE761F" w:rsidP="004C6B97">
      <w:pPr>
        <w:tabs>
          <w:tab w:val="left" w:pos="993"/>
        </w:tabs>
        <w:spacing w:after="0" w:line="259" w:lineRule="auto"/>
        <w:ind w:right="119" w:firstLine="0"/>
        <w:jc w:val="right"/>
        <w:rPr>
          <w:b/>
          <w:lang w:val="ru-RU"/>
        </w:rPr>
      </w:pPr>
      <w:r>
        <w:rPr>
          <w:b/>
          <w:lang w:val="ru-RU"/>
        </w:rPr>
        <w:t xml:space="preserve">Председателю Бюро </w:t>
      </w:r>
    </w:p>
    <w:p w:rsidR="00CE761F" w:rsidRDefault="00CE761F" w:rsidP="004C6B97">
      <w:pPr>
        <w:tabs>
          <w:tab w:val="left" w:pos="993"/>
        </w:tabs>
        <w:spacing w:after="0" w:line="259" w:lineRule="auto"/>
        <w:ind w:right="119" w:firstLine="0"/>
        <w:jc w:val="right"/>
        <w:rPr>
          <w:b/>
          <w:lang w:val="ru-RU"/>
        </w:rPr>
      </w:pPr>
      <w:r>
        <w:rPr>
          <w:b/>
          <w:lang w:val="ru-RU"/>
        </w:rPr>
        <w:t>Президиума НП «АВОК»</w:t>
      </w:r>
    </w:p>
    <w:p w:rsidR="00CE761F" w:rsidRPr="005B6503" w:rsidRDefault="00CE761F" w:rsidP="004C6B97">
      <w:pPr>
        <w:tabs>
          <w:tab w:val="left" w:pos="993"/>
        </w:tabs>
        <w:spacing w:after="0" w:line="259" w:lineRule="auto"/>
        <w:ind w:right="119" w:firstLine="0"/>
        <w:jc w:val="right"/>
        <w:rPr>
          <w:b/>
          <w:sz w:val="16"/>
          <w:szCs w:val="16"/>
          <w:lang w:val="ru-RU"/>
        </w:rPr>
      </w:pPr>
    </w:p>
    <w:p w:rsidR="00CE761F" w:rsidRDefault="004749A5" w:rsidP="004C6B97">
      <w:pPr>
        <w:tabs>
          <w:tab w:val="left" w:pos="993"/>
        </w:tabs>
        <w:spacing w:after="0" w:line="259" w:lineRule="auto"/>
        <w:ind w:right="119" w:firstLine="0"/>
        <w:jc w:val="right"/>
        <w:rPr>
          <w:b/>
          <w:lang w:val="ru-RU"/>
        </w:rPr>
      </w:pPr>
      <w:r>
        <w:rPr>
          <w:b/>
          <w:lang w:val="ru-RU"/>
        </w:rPr>
        <w:t>________________</w:t>
      </w:r>
    </w:p>
    <w:p w:rsidR="004749A5" w:rsidRPr="004749A5" w:rsidRDefault="004749A5" w:rsidP="004749A5">
      <w:pPr>
        <w:tabs>
          <w:tab w:val="left" w:pos="993"/>
        </w:tabs>
        <w:spacing w:after="0" w:line="259" w:lineRule="auto"/>
        <w:ind w:right="119" w:firstLine="8222"/>
        <w:rPr>
          <w:sz w:val="24"/>
          <w:lang w:val="ru-RU"/>
        </w:rPr>
      </w:pPr>
      <w:r w:rsidRPr="004749A5">
        <w:rPr>
          <w:sz w:val="24"/>
          <w:lang w:val="ru-RU"/>
        </w:rPr>
        <w:t>ФИО</w:t>
      </w:r>
    </w:p>
    <w:p w:rsidR="00CE761F" w:rsidRDefault="00CE761F" w:rsidP="00CE761F">
      <w:pPr>
        <w:tabs>
          <w:tab w:val="left" w:pos="993"/>
        </w:tabs>
        <w:spacing w:after="0" w:line="259" w:lineRule="auto"/>
        <w:ind w:right="-700" w:firstLine="0"/>
        <w:jc w:val="right"/>
        <w:rPr>
          <w:b/>
          <w:lang w:val="ru-RU"/>
        </w:rPr>
      </w:pPr>
    </w:p>
    <w:p w:rsidR="00CE761F" w:rsidRDefault="00CE761F" w:rsidP="00CE761F">
      <w:pPr>
        <w:tabs>
          <w:tab w:val="left" w:pos="993"/>
        </w:tabs>
        <w:spacing w:after="0" w:line="259" w:lineRule="auto"/>
        <w:ind w:right="-700" w:firstLine="0"/>
        <w:jc w:val="right"/>
        <w:rPr>
          <w:b/>
          <w:lang w:val="ru-RU"/>
        </w:rPr>
      </w:pPr>
    </w:p>
    <w:p w:rsidR="00200AD5" w:rsidRDefault="00CE761F" w:rsidP="00CE761F">
      <w:pPr>
        <w:tabs>
          <w:tab w:val="left" w:pos="993"/>
        </w:tabs>
        <w:spacing w:after="0" w:line="259" w:lineRule="auto"/>
        <w:ind w:right="-700" w:firstLine="0"/>
        <w:jc w:val="center"/>
        <w:rPr>
          <w:b/>
          <w:lang w:val="ru-RU"/>
        </w:rPr>
      </w:pPr>
      <w:r>
        <w:rPr>
          <w:b/>
          <w:lang w:val="ru-RU"/>
        </w:rPr>
        <w:t xml:space="preserve">Заявление </w:t>
      </w:r>
    </w:p>
    <w:p w:rsidR="00CE761F" w:rsidRDefault="00200AD5" w:rsidP="004C6B97">
      <w:pPr>
        <w:tabs>
          <w:tab w:val="left" w:pos="993"/>
        </w:tabs>
        <w:spacing w:after="0" w:line="259" w:lineRule="auto"/>
        <w:ind w:right="-22" w:firstLine="0"/>
        <w:jc w:val="center"/>
        <w:rPr>
          <w:b/>
          <w:lang w:val="ru-RU"/>
        </w:rPr>
      </w:pPr>
      <w:r>
        <w:rPr>
          <w:b/>
          <w:lang w:val="ru-RU"/>
        </w:rPr>
        <w:t>о</w:t>
      </w:r>
      <w:r w:rsidR="00CE761F">
        <w:rPr>
          <w:b/>
          <w:lang w:val="ru-RU"/>
        </w:rPr>
        <w:t xml:space="preserve"> проведени</w:t>
      </w:r>
      <w:r>
        <w:rPr>
          <w:b/>
          <w:lang w:val="ru-RU"/>
        </w:rPr>
        <w:t>и</w:t>
      </w:r>
      <w:r w:rsidR="00CE761F">
        <w:rPr>
          <w:b/>
          <w:lang w:val="ru-RU"/>
        </w:rPr>
        <w:t xml:space="preserve"> сог</w:t>
      </w:r>
      <w:r>
        <w:rPr>
          <w:b/>
          <w:lang w:val="ru-RU"/>
        </w:rPr>
        <w:t>ласования стандарта организации – члена НП «АВОК»</w:t>
      </w:r>
    </w:p>
    <w:p w:rsidR="00200AD5" w:rsidRDefault="00200AD5" w:rsidP="005B6503">
      <w:pPr>
        <w:tabs>
          <w:tab w:val="left" w:pos="993"/>
        </w:tabs>
        <w:spacing w:after="0" w:line="240" w:lineRule="auto"/>
        <w:ind w:right="-700" w:firstLine="0"/>
        <w:jc w:val="center"/>
        <w:rPr>
          <w:b/>
          <w:lang w:val="ru-RU"/>
        </w:rPr>
      </w:pPr>
    </w:p>
    <w:p w:rsidR="00200AD5" w:rsidRDefault="00200AD5" w:rsidP="005B6503">
      <w:pPr>
        <w:tabs>
          <w:tab w:val="left" w:pos="993"/>
        </w:tabs>
        <w:spacing w:after="0" w:line="240" w:lineRule="auto"/>
        <w:ind w:right="-700" w:firstLine="0"/>
        <w:rPr>
          <w:lang w:val="ru-RU"/>
        </w:rPr>
      </w:pPr>
      <w:r>
        <w:rPr>
          <w:lang w:val="ru-RU"/>
        </w:rPr>
        <w:t>____________________________________________________________________</w:t>
      </w:r>
    </w:p>
    <w:p w:rsidR="00200AD5" w:rsidRDefault="00200AD5" w:rsidP="005B6503">
      <w:pPr>
        <w:tabs>
          <w:tab w:val="left" w:pos="993"/>
        </w:tabs>
        <w:spacing w:after="0" w:line="240" w:lineRule="auto"/>
        <w:ind w:right="-700" w:firstLine="0"/>
        <w:jc w:val="center"/>
        <w:rPr>
          <w:lang w:val="ru-RU"/>
        </w:rPr>
      </w:pPr>
      <w:r>
        <w:rPr>
          <w:lang w:val="ru-RU"/>
        </w:rPr>
        <w:t>(</w:t>
      </w:r>
      <w:r w:rsidRPr="00AF473A">
        <w:rPr>
          <w:lang w:val="ru-RU"/>
        </w:rPr>
        <w:t>наименования организаци</w:t>
      </w:r>
      <w:r>
        <w:rPr>
          <w:lang w:val="ru-RU"/>
        </w:rPr>
        <w:t>и</w:t>
      </w:r>
      <w:r w:rsidRPr="00AF473A">
        <w:rPr>
          <w:lang w:val="ru-RU"/>
        </w:rPr>
        <w:t>-заявителя</w:t>
      </w:r>
      <w:r>
        <w:rPr>
          <w:lang w:val="ru-RU"/>
        </w:rPr>
        <w:t>)</w:t>
      </w:r>
    </w:p>
    <w:p w:rsidR="00200AD5" w:rsidRDefault="00200AD5" w:rsidP="005B6503">
      <w:pPr>
        <w:tabs>
          <w:tab w:val="left" w:pos="993"/>
        </w:tabs>
        <w:spacing w:after="0" w:line="240" w:lineRule="auto"/>
        <w:ind w:right="-700" w:firstLine="0"/>
        <w:rPr>
          <w:lang w:val="ru-RU"/>
        </w:rPr>
      </w:pPr>
    </w:p>
    <w:p w:rsidR="00200AD5" w:rsidRDefault="00200AD5" w:rsidP="005B6503">
      <w:pPr>
        <w:tabs>
          <w:tab w:val="left" w:pos="993"/>
        </w:tabs>
        <w:spacing w:after="0" w:line="240" w:lineRule="auto"/>
        <w:ind w:right="-700" w:firstLine="0"/>
        <w:rPr>
          <w:lang w:val="ru-RU"/>
        </w:rPr>
      </w:pPr>
      <w:r>
        <w:rPr>
          <w:lang w:val="ru-RU"/>
        </w:rPr>
        <w:t>_____________________________________________________________________</w:t>
      </w:r>
      <w:r w:rsidRPr="00AF473A">
        <w:rPr>
          <w:lang w:val="ru-RU"/>
        </w:rPr>
        <w:t xml:space="preserve"> </w:t>
      </w:r>
    </w:p>
    <w:p w:rsidR="00200AD5" w:rsidRDefault="00200AD5" w:rsidP="005B6503">
      <w:pPr>
        <w:tabs>
          <w:tab w:val="left" w:pos="993"/>
        </w:tabs>
        <w:spacing w:after="0" w:line="240" w:lineRule="auto"/>
        <w:ind w:right="-700" w:firstLine="0"/>
        <w:jc w:val="center"/>
        <w:rPr>
          <w:lang w:val="ru-RU"/>
        </w:rPr>
      </w:pPr>
      <w:r>
        <w:rPr>
          <w:lang w:val="ru-RU"/>
        </w:rPr>
        <w:t>(</w:t>
      </w:r>
      <w:r w:rsidRPr="00AF473A">
        <w:rPr>
          <w:lang w:val="ru-RU"/>
        </w:rPr>
        <w:t>место нахождения, почтов</w:t>
      </w:r>
      <w:r>
        <w:rPr>
          <w:lang w:val="ru-RU"/>
        </w:rPr>
        <w:t>ый</w:t>
      </w:r>
      <w:r w:rsidRPr="00AF473A">
        <w:rPr>
          <w:lang w:val="ru-RU"/>
        </w:rPr>
        <w:t xml:space="preserve"> адрес</w:t>
      </w:r>
      <w:r>
        <w:rPr>
          <w:lang w:val="ru-RU"/>
        </w:rPr>
        <w:t>)</w:t>
      </w:r>
    </w:p>
    <w:p w:rsidR="00200AD5" w:rsidRDefault="00200AD5" w:rsidP="005B6503">
      <w:pPr>
        <w:tabs>
          <w:tab w:val="left" w:pos="993"/>
        </w:tabs>
        <w:spacing w:after="0" w:line="240" w:lineRule="auto"/>
        <w:ind w:right="-700" w:firstLine="0"/>
        <w:jc w:val="center"/>
        <w:rPr>
          <w:lang w:val="ru-RU"/>
        </w:rPr>
      </w:pPr>
    </w:p>
    <w:p w:rsidR="00200AD5" w:rsidRDefault="00200AD5" w:rsidP="005B6503">
      <w:pPr>
        <w:tabs>
          <w:tab w:val="left" w:pos="993"/>
        </w:tabs>
        <w:spacing w:after="0" w:line="240" w:lineRule="auto"/>
        <w:ind w:right="-700" w:firstLine="0"/>
        <w:jc w:val="center"/>
        <w:rPr>
          <w:lang w:val="ru-RU"/>
        </w:rPr>
      </w:pPr>
      <w:r>
        <w:rPr>
          <w:lang w:val="ru-RU"/>
        </w:rPr>
        <w:t>_____________________________________________________________________</w:t>
      </w:r>
    </w:p>
    <w:p w:rsidR="00200AD5" w:rsidRDefault="00200AD5" w:rsidP="005B6503">
      <w:pPr>
        <w:tabs>
          <w:tab w:val="left" w:pos="993"/>
        </w:tabs>
        <w:spacing w:after="0" w:line="240" w:lineRule="auto"/>
        <w:ind w:right="-700" w:firstLine="0"/>
        <w:jc w:val="center"/>
        <w:rPr>
          <w:lang w:val="ru-RU"/>
        </w:rPr>
      </w:pPr>
      <w:r>
        <w:rPr>
          <w:lang w:val="ru-RU"/>
        </w:rPr>
        <w:t>(н</w:t>
      </w:r>
      <w:r w:rsidRPr="00AF473A">
        <w:rPr>
          <w:lang w:val="ru-RU"/>
        </w:rPr>
        <w:t>омер контактного телефона</w:t>
      </w:r>
      <w:r>
        <w:rPr>
          <w:lang w:val="ru-RU"/>
        </w:rPr>
        <w:t>, адрес электронной формы)</w:t>
      </w:r>
    </w:p>
    <w:p w:rsidR="00200AD5" w:rsidRDefault="00200AD5" w:rsidP="005B6503">
      <w:pPr>
        <w:tabs>
          <w:tab w:val="left" w:pos="993"/>
        </w:tabs>
        <w:spacing w:after="0" w:line="240" w:lineRule="auto"/>
        <w:ind w:right="-700" w:firstLine="0"/>
        <w:jc w:val="left"/>
        <w:rPr>
          <w:lang w:val="ru-RU"/>
        </w:rPr>
      </w:pPr>
    </w:p>
    <w:p w:rsidR="00200AD5" w:rsidRDefault="00200AD5" w:rsidP="005B6503">
      <w:pPr>
        <w:tabs>
          <w:tab w:val="left" w:pos="993"/>
        </w:tabs>
        <w:spacing w:after="0" w:line="240" w:lineRule="auto"/>
        <w:ind w:right="-22" w:firstLine="0"/>
        <w:jc w:val="left"/>
        <w:rPr>
          <w:lang w:val="ru-RU"/>
        </w:rPr>
      </w:pPr>
      <w:r>
        <w:rPr>
          <w:lang w:val="ru-RU"/>
        </w:rPr>
        <w:t>Наименование стандарта: ________________________________________________________________________________________________________________________________________;</w:t>
      </w:r>
    </w:p>
    <w:p w:rsidR="00200AD5" w:rsidRDefault="00200AD5" w:rsidP="00200AD5">
      <w:pPr>
        <w:tabs>
          <w:tab w:val="left" w:pos="993"/>
        </w:tabs>
        <w:spacing w:after="0" w:line="259" w:lineRule="auto"/>
        <w:ind w:right="-700" w:firstLine="0"/>
        <w:rPr>
          <w:lang w:val="ru-RU"/>
        </w:rPr>
      </w:pPr>
    </w:p>
    <w:p w:rsidR="00200AD5" w:rsidRDefault="00200AD5" w:rsidP="00200AD5">
      <w:pPr>
        <w:tabs>
          <w:tab w:val="left" w:pos="993"/>
        </w:tabs>
        <w:spacing w:after="0" w:line="259" w:lineRule="auto"/>
        <w:ind w:right="-700" w:firstLine="0"/>
        <w:rPr>
          <w:lang w:val="ru-RU"/>
        </w:rPr>
      </w:pPr>
      <w:r>
        <w:rPr>
          <w:lang w:val="ru-RU"/>
        </w:rPr>
        <w:t>О</w:t>
      </w:r>
      <w:r w:rsidRPr="00AF473A">
        <w:rPr>
          <w:lang w:val="ru-RU"/>
        </w:rPr>
        <w:t>бласт</w:t>
      </w:r>
      <w:r>
        <w:rPr>
          <w:lang w:val="ru-RU"/>
        </w:rPr>
        <w:t>ь</w:t>
      </w:r>
      <w:r w:rsidRPr="00AF473A">
        <w:rPr>
          <w:lang w:val="ru-RU"/>
        </w:rPr>
        <w:t xml:space="preserve"> применения </w:t>
      </w:r>
      <w:r>
        <w:rPr>
          <w:lang w:val="ru-RU"/>
        </w:rPr>
        <w:t>с</w:t>
      </w:r>
      <w:r w:rsidRPr="00AF473A">
        <w:rPr>
          <w:lang w:val="ru-RU"/>
        </w:rPr>
        <w:t>тандарта</w:t>
      </w:r>
      <w:r>
        <w:rPr>
          <w:lang w:val="ru-RU"/>
        </w:rPr>
        <w:t>: ________________________________________</w:t>
      </w:r>
      <w:r w:rsidRPr="00AF473A">
        <w:rPr>
          <w:lang w:val="ru-RU"/>
        </w:rPr>
        <w:t xml:space="preserve">; </w:t>
      </w:r>
    </w:p>
    <w:p w:rsidR="00200AD5" w:rsidRDefault="00200AD5" w:rsidP="00200AD5">
      <w:pPr>
        <w:tabs>
          <w:tab w:val="left" w:pos="993"/>
        </w:tabs>
        <w:spacing w:after="0" w:line="259" w:lineRule="auto"/>
        <w:ind w:right="-700" w:firstLine="0"/>
        <w:rPr>
          <w:lang w:val="ru-RU"/>
        </w:rPr>
      </w:pPr>
      <w:r>
        <w:rPr>
          <w:lang w:val="ru-RU"/>
        </w:rPr>
        <w:t>П</w:t>
      </w:r>
      <w:r w:rsidRPr="00AF473A">
        <w:rPr>
          <w:lang w:val="ru-RU"/>
        </w:rPr>
        <w:t>равообладател</w:t>
      </w:r>
      <w:r>
        <w:rPr>
          <w:lang w:val="ru-RU"/>
        </w:rPr>
        <w:t>ь</w:t>
      </w:r>
      <w:r w:rsidRPr="00AF473A">
        <w:rPr>
          <w:lang w:val="ru-RU"/>
        </w:rPr>
        <w:t xml:space="preserve"> </w:t>
      </w:r>
      <w:proofErr w:type="gramStart"/>
      <w:r>
        <w:rPr>
          <w:lang w:val="ru-RU"/>
        </w:rPr>
        <w:t>с</w:t>
      </w:r>
      <w:r w:rsidRPr="00AF473A">
        <w:rPr>
          <w:lang w:val="ru-RU"/>
        </w:rPr>
        <w:t>тандарта</w:t>
      </w:r>
      <w:r>
        <w:rPr>
          <w:lang w:val="ru-RU"/>
        </w:rPr>
        <w:t>:_</w:t>
      </w:r>
      <w:proofErr w:type="gramEnd"/>
      <w:r>
        <w:rPr>
          <w:lang w:val="ru-RU"/>
        </w:rPr>
        <w:t>__________________________________________</w:t>
      </w:r>
      <w:r w:rsidRPr="00AF473A">
        <w:rPr>
          <w:lang w:val="ru-RU"/>
        </w:rPr>
        <w:t xml:space="preserve">; </w:t>
      </w:r>
    </w:p>
    <w:p w:rsidR="00200AD5" w:rsidRDefault="00200AD5" w:rsidP="00200AD5">
      <w:pPr>
        <w:tabs>
          <w:tab w:val="left" w:pos="993"/>
        </w:tabs>
        <w:spacing w:after="0" w:line="259" w:lineRule="auto"/>
        <w:ind w:right="-700" w:firstLine="0"/>
        <w:rPr>
          <w:lang w:val="ru-RU"/>
        </w:rPr>
      </w:pPr>
      <w:r>
        <w:rPr>
          <w:lang w:val="ru-RU"/>
        </w:rPr>
        <w:t>Р</w:t>
      </w:r>
      <w:r w:rsidRPr="00AF473A">
        <w:rPr>
          <w:lang w:val="ru-RU"/>
        </w:rPr>
        <w:t>езультат</w:t>
      </w:r>
      <w:r>
        <w:rPr>
          <w:lang w:val="ru-RU"/>
        </w:rPr>
        <w:t>ы</w:t>
      </w:r>
      <w:r w:rsidRPr="00AF473A">
        <w:rPr>
          <w:lang w:val="ru-RU"/>
        </w:rPr>
        <w:t xml:space="preserve"> применения объекта стандартизации</w:t>
      </w:r>
      <w:r>
        <w:rPr>
          <w:lang w:val="ru-RU"/>
        </w:rPr>
        <w:t xml:space="preserve"> ___________________</w:t>
      </w:r>
      <w:r w:rsidR="004C6B97">
        <w:rPr>
          <w:lang w:val="ru-RU"/>
        </w:rPr>
        <w:t>_</w:t>
      </w:r>
      <w:r>
        <w:rPr>
          <w:lang w:val="ru-RU"/>
        </w:rPr>
        <w:t>_____.</w:t>
      </w:r>
      <w:r w:rsidRPr="00AF473A">
        <w:rPr>
          <w:lang w:val="ru-RU"/>
        </w:rPr>
        <w:t xml:space="preserve"> </w:t>
      </w:r>
    </w:p>
    <w:p w:rsidR="00200AD5" w:rsidRPr="005B6503" w:rsidRDefault="00200AD5" w:rsidP="005B6503">
      <w:pPr>
        <w:tabs>
          <w:tab w:val="left" w:pos="993"/>
        </w:tabs>
        <w:spacing w:after="0" w:line="240" w:lineRule="auto"/>
        <w:ind w:right="-700" w:firstLine="0"/>
        <w:rPr>
          <w:b/>
          <w:sz w:val="16"/>
          <w:szCs w:val="16"/>
          <w:lang w:val="ru-RU"/>
        </w:rPr>
      </w:pPr>
    </w:p>
    <w:p w:rsidR="00200AD5" w:rsidRDefault="00200AD5" w:rsidP="00200AD5">
      <w:pPr>
        <w:tabs>
          <w:tab w:val="left" w:pos="993"/>
        </w:tabs>
        <w:spacing w:after="0" w:line="259" w:lineRule="auto"/>
        <w:ind w:right="-700" w:firstLine="0"/>
        <w:rPr>
          <w:sz w:val="24"/>
          <w:lang w:val="ru-RU"/>
        </w:rPr>
      </w:pPr>
      <w:r w:rsidRPr="00200AD5">
        <w:rPr>
          <w:sz w:val="24"/>
          <w:lang w:val="ru-RU"/>
        </w:rPr>
        <w:t>Приложения:</w:t>
      </w:r>
    </w:p>
    <w:p w:rsidR="00200AD5" w:rsidRPr="004C6B97" w:rsidRDefault="00200AD5" w:rsidP="004C6B97">
      <w:pPr>
        <w:pStyle w:val="a4"/>
        <w:numPr>
          <w:ilvl w:val="0"/>
          <w:numId w:val="14"/>
        </w:numPr>
        <w:tabs>
          <w:tab w:val="left" w:pos="851"/>
        </w:tabs>
        <w:spacing w:after="0" w:line="259" w:lineRule="auto"/>
        <w:ind w:right="-700"/>
        <w:rPr>
          <w:sz w:val="24"/>
          <w:szCs w:val="24"/>
          <w:lang w:val="ru-RU"/>
        </w:rPr>
      </w:pPr>
      <w:r w:rsidRPr="004C6B97">
        <w:rPr>
          <w:sz w:val="24"/>
          <w:szCs w:val="24"/>
          <w:lang w:val="ru-RU"/>
        </w:rPr>
        <w:t>Текст Стандарта на ___ л.</w:t>
      </w:r>
    </w:p>
    <w:p w:rsidR="004C6B97" w:rsidRPr="004C6B97" w:rsidRDefault="004C6B97" w:rsidP="004C6B97">
      <w:pPr>
        <w:pStyle w:val="a4"/>
        <w:numPr>
          <w:ilvl w:val="0"/>
          <w:numId w:val="14"/>
        </w:numPr>
        <w:ind w:right="14"/>
        <w:rPr>
          <w:sz w:val="24"/>
          <w:szCs w:val="24"/>
          <w:lang w:val="ru-RU"/>
        </w:rPr>
      </w:pPr>
      <w:r w:rsidRPr="004C6B97">
        <w:rPr>
          <w:sz w:val="24"/>
          <w:szCs w:val="24"/>
          <w:lang w:val="ru-RU"/>
        </w:rPr>
        <w:t>Пояснительная записка к Стандарту на ___ л;</w:t>
      </w:r>
    </w:p>
    <w:p w:rsidR="004C6B97" w:rsidRPr="004C6B97" w:rsidRDefault="004C6B97" w:rsidP="004C6B97">
      <w:pPr>
        <w:pStyle w:val="a4"/>
        <w:numPr>
          <w:ilvl w:val="0"/>
          <w:numId w:val="14"/>
        </w:numPr>
        <w:ind w:right="14"/>
        <w:rPr>
          <w:sz w:val="24"/>
          <w:szCs w:val="24"/>
          <w:lang w:val="ru-RU"/>
        </w:rPr>
      </w:pPr>
      <w:r w:rsidRPr="004C6B97">
        <w:rPr>
          <w:sz w:val="24"/>
          <w:szCs w:val="24"/>
          <w:lang w:val="ru-RU"/>
        </w:rPr>
        <w:t>Отзывы на Стандарт (</w:t>
      </w:r>
      <w:r w:rsidRPr="004749A5">
        <w:rPr>
          <w:b/>
          <w:sz w:val="24"/>
          <w:szCs w:val="24"/>
          <w:lang w:val="ru-RU"/>
        </w:rPr>
        <w:t>при наличии</w:t>
      </w:r>
      <w:r w:rsidRPr="004C6B97">
        <w:rPr>
          <w:sz w:val="24"/>
          <w:szCs w:val="24"/>
          <w:lang w:val="ru-RU"/>
        </w:rPr>
        <w:t>) на ___ л.;</w:t>
      </w:r>
    </w:p>
    <w:p w:rsidR="004C6B97" w:rsidRPr="004C6B97" w:rsidRDefault="004C6B97" w:rsidP="004C6B97">
      <w:pPr>
        <w:pStyle w:val="a4"/>
        <w:numPr>
          <w:ilvl w:val="0"/>
          <w:numId w:val="14"/>
        </w:numPr>
        <w:tabs>
          <w:tab w:val="left" w:pos="851"/>
        </w:tabs>
        <w:ind w:left="22" w:right="14" w:firstLine="545"/>
        <w:rPr>
          <w:sz w:val="24"/>
          <w:szCs w:val="24"/>
          <w:lang w:val="ru-RU"/>
        </w:rPr>
      </w:pPr>
      <w:r w:rsidRPr="004C6B97">
        <w:rPr>
          <w:sz w:val="24"/>
          <w:szCs w:val="24"/>
          <w:lang w:val="ru-RU"/>
        </w:rPr>
        <w:t>Протоколы испытаний (измерений) объекта стандартизации (при наличии) на ___ л.;</w:t>
      </w:r>
    </w:p>
    <w:p w:rsidR="004C6B97" w:rsidRDefault="004C6B97" w:rsidP="004C6B97">
      <w:pPr>
        <w:pStyle w:val="a4"/>
        <w:numPr>
          <w:ilvl w:val="0"/>
          <w:numId w:val="14"/>
        </w:numPr>
        <w:tabs>
          <w:tab w:val="left" w:pos="851"/>
        </w:tabs>
        <w:ind w:left="22" w:right="14" w:firstLine="545"/>
        <w:rPr>
          <w:sz w:val="24"/>
          <w:szCs w:val="24"/>
          <w:lang w:val="ru-RU"/>
        </w:rPr>
      </w:pPr>
      <w:r w:rsidRPr="004C6B97">
        <w:rPr>
          <w:sz w:val="24"/>
          <w:szCs w:val="24"/>
          <w:lang w:val="ru-RU"/>
        </w:rPr>
        <w:t>Акты обследования (</w:t>
      </w:r>
      <w:r w:rsidRPr="004749A5">
        <w:rPr>
          <w:b/>
          <w:sz w:val="24"/>
          <w:szCs w:val="24"/>
          <w:lang w:val="ru-RU"/>
        </w:rPr>
        <w:t>при наличии</w:t>
      </w:r>
      <w:r w:rsidRPr="004C6B97">
        <w:rPr>
          <w:sz w:val="24"/>
          <w:szCs w:val="24"/>
          <w:lang w:val="ru-RU"/>
        </w:rPr>
        <w:t>) на ___ л;</w:t>
      </w:r>
    </w:p>
    <w:p w:rsidR="004C6B97" w:rsidRPr="004C6B97" w:rsidRDefault="004C6B97" w:rsidP="004C6B97">
      <w:pPr>
        <w:pStyle w:val="a4"/>
        <w:numPr>
          <w:ilvl w:val="0"/>
          <w:numId w:val="14"/>
        </w:numPr>
        <w:tabs>
          <w:tab w:val="left" w:pos="851"/>
        </w:tabs>
        <w:ind w:left="22" w:right="14" w:firstLine="545"/>
        <w:rPr>
          <w:sz w:val="22"/>
          <w:szCs w:val="24"/>
          <w:lang w:val="ru-RU"/>
        </w:rPr>
      </w:pPr>
      <w:r w:rsidRPr="004C6B97">
        <w:rPr>
          <w:sz w:val="24"/>
          <w:lang w:val="ru-RU"/>
        </w:rPr>
        <w:t xml:space="preserve">Заключения научно-исследовательских организаций, декларация или сертификат соответствия в обеспечение требований технических регламентов (включая протоколы испытаний, на основании которых выдана декларация или сертификат соответствия) – </w:t>
      </w:r>
      <w:r w:rsidRPr="004749A5">
        <w:rPr>
          <w:b/>
          <w:sz w:val="24"/>
          <w:lang w:val="ru-RU"/>
        </w:rPr>
        <w:t xml:space="preserve">при наличии </w:t>
      </w:r>
      <w:r w:rsidRPr="004C6B97">
        <w:rPr>
          <w:sz w:val="24"/>
          <w:lang w:val="ru-RU"/>
        </w:rPr>
        <w:t>– на ___ л;</w:t>
      </w:r>
    </w:p>
    <w:p w:rsidR="004C6B97" w:rsidRPr="005B6503" w:rsidRDefault="004C6B97" w:rsidP="00EC1D9A">
      <w:pPr>
        <w:pStyle w:val="a4"/>
        <w:numPr>
          <w:ilvl w:val="0"/>
          <w:numId w:val="14"/>
        </w:numPr>
        <w:tabs>
          <w:tab w:val="left" w:pos="851"/>
        </w:tabs>
        <w:ind w:left="22" w:right="14" w:firstLine="545"/>
        <w:rPr>
          <w:sz w:val="22"/>
          <w:szCs w:val="24"/>
          <w:lang w:val="ru-RU"/>
        </w:rPr>
      </w:pPr>
      <w:r w:rsidRPr="004C6B97">
        <w:rPr>
          <w:sz w:val="24"/>
          <w:lang w:val="ru-RU"/>
        </w:rPr>
        <w:t>Сводку замечаний и предложений (при повторном обращении в соответствии с п. 5.9 настоящего Порядка) на ___ л.</w:t>
      </w:r>
    </w:p>
    <w:p w:rsidR="005B6503" w:rsidRPr="005B6503" w:rsidRDefault="005B6503" w:rsidP="005B6503">
      <w:pPr>
        <w:tabs>
          <w:tab w:val="left" w:pos="851"/>
        </w:tabs>
        <w:ind w:left="567" w:right="14" w:firstLine="0"/>
        <w:rPr>
          <w:szCs w:val="24"/>
          <w:lang w:val="ru-RU"/>
        </w:rPr>
      </w:pPr>
      <w:r w:rsidRPr="005B6503">
        <w:rPr>
          <w:szCs w:val="24"/>
          <w:lang w:val="ru-RU"/>
        </w:rPr>
        <w:t xml:space="preserve">Должность </w:t>
      </w:r>
      <w:r w:rsidRPr="005B6503">
        <w:rPr>
          <w:szCs w:val="24"/>
          <w:lang w:val="ru-RU"/>
        </w:rPr>
        <w:tab/>
      </w:r>
      <w:r w:rsidRPr="005B6503">
        <w:rPr>
          <w:szCs w:val="24"/>
          <w:lang w:val="ru-RU"/>
        </w:rPr>
        <w:tab/>
      </w:r>
      <w:r w:rsidRPr="005B6503">
        <w:rPr>
          <w:szCs w:val="24"/>
          <w:lang w:val="ru-RU"/>
        </w:rPr>
        <w:tab/>
      </w:r>
      <w:r w:rsidRPr="005B6503">
        <w:rPr>
          <w:szCs w:val="24"/>
          <w:lang w:val="ru-RU"/>
        </w:rPr>
        <w:tab/>
      </w:r>
      <w:r>
        <w:rPr>
          <w:szCs w:val="24"/>
          <w:lang w:val="ru-RU"/>
        </w:rPr>
        <w:t>_______________</w:t>
      </w:r>
      <w:r w:rsidRPr="005B6503">
        <w:rPr>
          <w:szCs w:val="24"/>
          <w:lang w:val="ru-RU"/>
        </w:rPr>
        <w:tab/>
      </w:r>
      <w:r w:rsidRPr="005B6503">
        <w:rPr>
          <w:szCs w:val="24"/>
          <w:lang w:val="ru-RU"/>
        </w:rPr>
        <w:tab/>
        <w:t>ФИО</w:t>
      </w:r>
    </w:p>
    <w:p w:rsidR="00C91DA0" w:rsidRDefault="00C91DA0" w:rsidP="00C91DA0">
      <w:pPr>
        <w:tabs>
          <w:tab w:val="left" w:pos="993"/>
        </w:tabs>
        <w:spacing w:after="0" w:line="259" w:lineRule="auto"/>
        <w:ind w:left="567" w:right="119" w:firstLine="0"/>
        <w:jc w:val="right"/>
        <w:rPr>
          <w:b/>
          <w:lang w:val="ru-RU"/>
        </w:rPr>
      </w:pPr>
      <w:r w:rsidRPr="00C91DA0">
        <w:rPr>
          <w:b/>
          <w:lang w:val="ru-RU"/>
        </w:rPr>
        <w:lastRenderedPageBreak/>
        <w:t xml:space="preserve">Приложение </w:t>
      </w:r>
      <w:r>
        <w:rPr>
          <w:b/>
          <w:lang w:val="ru-RU"/>
        </w:rPr>
        <w:t>2</w:t>
      </w:r>
    </w:p>
    <w:p w:rsidR="00C91DA0" w:rsidRPr="00C91DA0" w:rsidRDefault="00C91DA0" w:rsidP="00C91DA0">
      <w:pPr>
        <w:tabs>
          <w:tab w:val="left" w:pos="993"/>
        </w:tabs>
        <w:spacing w:after="0" w:line="259" w:lineRule="auto"/>
        <w:ind w:left="567" w:right="119" w:firstLine="0"/>
        <w:jc w:val="right"/>
        <w:rPr>
          <w:b/>
          <w:lang w:val="ru-RU"/>
        </w:rPr>
      </w:pPr>
    </w:p>
    <w:p w:rsidR="00C91DA0" w:rsidRDefault="00C91DA0" w:rsidP="00C91DA0">
      <w:pPr>
        <w:pStyle w:val="1"/>
        <w:tabs>
          <w:tab w:val="left" w:pos="9354"/>
        </w:tabs>
        <w:ind w:right="-6"/>
        <w:jc w:val="center"/>
        <w:rPr>
          <w:rFonts w:ascii="Times New Roman" w:hAnsi="Times New Roman"/>
          <w:i/>
          <w:sz w:val="24"/>
          <w:szCs w:val="24"/>
        </w:rPr>
      </w:pPr>
      <w:r w:rsidRPr="002006B5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 xml:space="preserve">Пояснительной записки к </w:t>
      </w:r>
      <w:r w:rsidRPr="00286E48">
        <w:rPr>
          <w:rFonts w:ascii="Times New Roman" w:hAnsi="Times New Roman"/>
          <w:sz w:val="24"/>
          <w:szCs w:val="24"/>
        </w:rPr>
        <w:t>стандарту организации</w:t>
      </w:r>
    </w:p>
    <w:p w:rsidR="004749A5" w:rsidRDefault="004749A5" w:rsidP="00C91DA0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C91DA0" w:rsidRPr="00C91DA0" w:rsidRDefault="00C91DA0" w:rsidP="00C91DA0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91DA0">
        <w:rPr>
          <w:b/>
          <w:sz w:val="24"/>
          <w:szCs w:val="24"/>
          <w:lang w:val="ru-RU"/>
        </w:rPr>
        <w:t>ПОЯСНИТЕЛЬНАЯ ЗАПИСКА</w:t>
      </w:r>
    </w:p>
    <w:p w:rsidR="00C91DA0" w:rsidRPr="00C91DA0" w:rsidRDefault="00C91DA0" w:rsidP="00C91DA0">
      <w:pPr>
        <w:spacing w:after="0" w:line="240" w:lineRule="auto"/>
        <w:jc w:val="center"/>
        <w:rPr>
          <w:i/>
          <w:sz w:val="24"/>
          <w:szCs w:val="24"/>
          <w:lang w:val="ru-RU"/>
        </w:rPr>
      </w:pPr>
      <w:r w:rsidRPr="00C91DA0">
        <w:rPr>
          <w:b/>
          <w:sz w:val="24"/>
          <w:szCs w:val="24"/>
          <w:lang w:val="ru-RU"/>
        </w:rPr>
        <w:t xml:space="preserve">к стандарту организации </w:t>
      </w:r>
      <w:r w:rsidRPr="00C91DA0">
        <w:rPr>
          <w:i/>
          <w:sz w:val="24"/>
          <w:szCs w:val="24"/>
          <w:lang w:val="ru-RU"/>
        </w:rPr>
        <w:t>(обозначение и наименование)</w:t>
      </w:r>
    </w:p>
    <w:p w:rsidR="00C91DA0" w:rsidRPr="00C91DA0" w:rsidRDefault="00C91DA0" w:rsidP="00C91DA0">
      <w:pPr>
        <w:spacing w:after="0" w:line="240" w:lineRule="auto"/>
        <w:jc w:val="center"/>
        <w:rPr>
          <w:i/>
          <w:sz w:val="24"/>
          <w:szCs w:val="24"/>
          <w:lang w:val="ru-RU"/>
        </w:rPr>
      </w:pPr>
    </w:p>
    <w:p w:rsidR="00C91DA0" w:rsidRPr="00C91DA0" w:rsidRDefault="00C91DA0" w:rsidP="00C91DA0">
      <w:pPr>
        <w:spacing w:after="0" w:line="240" w:lineRule="auto"/>
        <w:rPr>
          <w:b/>
          <w:sz w:val="24"/>
          <w:szCs w:val="24"/>
          <w:lang w:val="ru-RU"/>
        </w:rPr>
      </w:pPr>
      <w:r w:rsidRPr="00C91DA0">
        <w:rPr>
          <w:b/>
          <w:sz w:val="24"/>
          <w:szCs w:val="24"/>
          <w:lang w:val="ru-RU"/>
        </w:rPr>
        <w:t>1 Сведения о правообладателе СТО</w:t>
      </w:r>
    </w:p>
    <w:p w:rsidR="00C91DA0" w:rsidRPr="00C91DA0" w:rsidRDefault="00C91DA0" w:rsidP="00C91DA0">
      <w:pPr>
        <w:spacing w:after="0" w:line="240" w:lineRule="auto"/>
        <w:ind w:right="251"/>
        <w:jc w:val="left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>полное и краткое наименование организации___</w:t>
      </w:r>
      <w:r>
        <w:rPr>
          <w:sz w:val="24"/>
          <w:szCs w:val="24"/>
          <w:lang w:val="ru-RU"/>
        </w:rPr>
        <w:t>_____________________________</w:t>
      </w:r>
    </w:p>
    <w:p w:rsidR="00C91DA0" w:rsidRPr="00C91DA0" w:rsidRDefault="00C91DA0" w:rsidP="00C91DA0">
      <w:pPr>
        <w:spacing w:after="0" w:line="240" w:lineRule="auto"/>
        <w:jc w:val="left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>адрес места нахождения ____________________</w:t>
      </w:r>
      <w:r>
        <w:rPr>
          <w:sz w:val="24"/>
          <w:szCs w:val="24"/>
          <w:lang w:val="ru-RU"/>
        </w:rPr>
        <w:t>______________________________</w:t>
      </w:r>
    </w:p>
    <w:p w:rsidR="00C91DA0" w:rsidRPr="00C91DA0" w:rsidRDefault="00C91DA0" w:rsidP="00C91DA0">
      <w:pPr>
        <w:spacing w:after="0" w:line="240" w:lineRule="auto"/>
        <w:jc w:val="left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>ОГРН/ИНН ________________</w:t>
      </w:r>
    </w:p>
    <w:p w:rsidR="00C91DA0" w:rsidRPr="004749A5" w:rsidRDefault="00C91DA0" w:rsidP="00C91DA0">
      <w:pPr>
        <w:spacing w:after="0" w:line="240" w:lineRule="auto"/>
        <w:jc w:val="left"/>
        <w:rPr>
          <w:sz w:val="24"/>
          <w:szCs w:val="24"/>
          <w:lang w:val="ru-RU"/>
        </w:rPr>
      </w:pPr>
      <w:r w:rsidRPr="004749A5">
        <w:rPr>
          <w:sz w:val="24"/>
          <w:szCs w:val="24"/>
          <w:lang w:val="ru-RU"/>
        </w:rPr>
        <w:t>ОКПО _______________</w:t>
      </w:r>
    </w:p>
    <w:p w:rsidR="00C91DA0" w:rsidRPr="004749A5" w:rsidRDefault="00C91DA0" w:rsidP="00C91DA0">
      <w:pPr>
        <w:spacing w:after="0" w:line="240" w:lineRule="auto"/>
        <w:jc w:val="left"/>
        <w:rPr>
          <w:sz w:val="24"/>
          <w:szCs w:val="24"/>
          <w:lang w:val="ru-RU"/>
        </w:rPr>
      </w:pPr>
      <w:r w:rsidRPr="004749A5">
        <w:rPr>
          <w:sz w:val="24"/>
          <w:szCs w:val="24"/>
          <w:lang w:val="ru-RU"/>
        </w:rPr>
        <w:t>контактные данные ______________________________________________________</w:t>
      </w:r>
    </w:p>
    <w:p w:rsidR="00C91DA0" w:rsidRPr="00C91DA0" w:rsidRDefault="00C91DA0" w:rsidP="00C91DA0">
      <w:pPr>
        <w:spacing w:after="0" w:line="240" w:lineRule="auto"/>
        <w:rPr>
          <w:sz w:val="24"/>
          <w:szCs w:val="24"/>
          <w:lang w:val="ru-RU"/>
        </w:rPr>
      </w:pPr>
      <w:r w:rsidRPr="00C91DA0">
        <w:rPr>
          <w:b/>
          <w:sz w:val="24"/>
          <w:szCs w:val="24"/>
          <w:lang w:val="ru-RU"/>
        </w:rPr>
        <w:t xml:space="preserve">2 Сведения об утверждении СТО </w:t>
      </w:r>
    </w:p>
    <w:p w:rsidR="00C91DA0" w:rsidRPr="00C91DA0" w:rsidRDefault="00C91DA0" w:rsidP="00C91DA0">
      <w:pPr>
        <w:spacing w:after="0" w:line="240" w:lineRule="auto"/>
        <w:rPr>
          <w:sz w:val="24"/>
          <w:szCs w:val="24"/>
          <w:lang w:val="ru-RU"/>
        </w:rPr>
      </w:pPr>
      <w:r w:rsidRPr="00C91DA0">
        <w:rPr>
          <w:i/>
          <w:sz w:val="24"/>
          <w:szCs w:val="24"/>
          <w:lang w:val="ru-RU"/>
        </w:rPr>
        <w:t>утверждающая подпись и печать на титульном листе/приказ по организации/ протокол собрания членов СРО и т. д.</w:t>
      </w:r>
    </w:p>
    <w:p w:rsidR="00C91DA0" w:rsidRPr="00C91DA0" w:rsidRDefault="00C91DA0" w:rsidP="00C91DA0">
      <w:pPr>
        <w:spacing w:after="0" w:line="240" w:lineRule="auto"/>
        <w:rPr>
          <w:i/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 xml:space="preserve">сведения о новизне </w:t>
      </w:r>
      <w:r w:rsidRPr="00C91DA0">
        <w:rPr>
          <w:i/>
          <w:sz w:val="24"/>
          <w:szCs w:val="24"/>
          <w:lang w:val="ru-RU"/>
        </w:rPr>
        <w:t xml:space="preserve">введены впервые/взамен </w:t>
      </w:r>
    </w:p>
    <w:p w:rsidR="00C91DA0" w:rsidRPr="00C91DA0" w:rsidRDefault="00C91DA0" w:rsidP="00C91DA0">
      <w:pPr>
        <w:spacing w:after="0" w:line="240" w:lineRule="auto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>дата утверждения_____________________</w:t>
      </w:r>
    </w:p>
    <w:p w:rsidR="00C91DA0" w:rsidRPr="00C91DA0" w:rsidRDefault="00C91DA0" w:rsidP="00C91DA0">
      <w:pPr>
        <w:spacing w:after="0" w:line="240" w:lineRule="auto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>дата введения в действие ______________</w:t>
      </w:r>
    </w:p>
    <w:p w:rsidR="00C91DA0" w:rsidRPr="00C91DA0" w:rsidRDefault="00C91DA0" w:rsidP="00C91DA0">
      <w:pPr>
        <w:spacing w:after="0" w:line="240" w:lineRule="auto"/>
        <w:rPr>
          <w:b/>
          <w:sz w:val="24"/>
          <w:szCs w:val="24"/>
          <w:lang w:val="ru-RU"/>
        </w:rPr>
      </w:pPr>
      <w:r w:rsidRPr="00C91DA0">
        <w:rPr>
          <w:b/>
          <w:sz w:val="24"/>
          <w:szCs w:val="24"/>
          <w:lang w:val="ru-RU"/>
        </w:rPr>
        <w:t xml:space="preserve">3 Краткая характеристика СТО </w:t>
      </w:r>
    </w:p>
    <w:p w:rsidR="00C91DA0" w:rsidRPr="00C91DA0" w:rsidRDefault="00C91DA0" w:rsidP="00C91DA0">
      <w:pPr>
        <w:spacing w:after="0" w:line="240" w:lineRule="auto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>объект стандартизации ____________________________________________________</w:t>
      </w:r>
    </w:p>
    <w:p w:rsidR="00C91DA0" w:rsidRPr="00C91DA0" w:rsidRDefault="00C91DA0" w:rsidP="00C91DA0">
      <w:pPr>
        <w:spacing w:after="0" w:line="240" w:lineRule="auto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 xml:space="preserve">область применения ______________________________________________________ </w:t>
      </w:r>
    </w:p>
    <w:p w:rsidR="00C91DA0" w:rsidRPr="00C91DA0" w:rsidRDefault="00C91DA0" w:rsidP="00C91DA0">
      <w:pPr>
        <w:spacing w:after="0" w:line="240" w:lineRule="auto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 xml:space="preserve">ОКС </w:t>
      </w:r>
      <w:r w:rsidRPr="00C91DA0">
        <w:rPr>
          <w:i/>
          <w:sz w:val="24"/>
          <w:szCs w:val="24"/>
          <w:lang w:val="ru-RU"/>
        </w:rPr>
        <w:t>код и наименование</w:t>
      </w:r>
    </w:p>
    <w:p w:rsidR="00C91DA0" w:rsidRPr="00C91DA0" w:rsidRDefault="00C91DA0" w:rsidP="00C91DA0">
      <w:pPr>
        <w:spacing w:after="0" w:line="240" w:lineRule="auto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 xml:space="preserve">ОКПД 2 (при наличии) </w:t>
      </w:r>
      <w:r w:rsidRPr="00C91DA0">
        <w:rPr>
          <w:i/>
          <w:sz w:val="24"/>
          <w:szCs w:val="24"/>
          <w:lang w:val="ru-RU"/>
        </w:rPr>
        <w:t>код и наименование</w:t>
      </w:r>
      <w:r w:rsidRPr="00C91DA0">
        <w:rPr>
          <w:sz w:val="24"/>
          <w:szCs w:val="24"/>
          <w:lang w:val="ru-RU"/>
        </w:rPr>
        <w:t xml:space="preserve"> </w:t>
      </w:r>
    </w:p>
    <w:p w:rsidR="00C91DA0" w:rsidRPr="00C91DA0" w:rsidRDefault="00C91DA0" w:rsidP="00C91DA0">
      <w:pPr>
        <w:spacing w:after="0" w:line="240" w:lineRule="auto"/>
        <w:rPr>
          <w:b/>
          <w:sz w:val="24"/>
          <w:szCs w:val="24"/>
          <w:lang w:val="ru-RU"/>
        </w:rPr>
      </w:pPr>
      <w:r w:rsidRPr="00C91DA0">
        <w:rPr>
          <w:b/>
          <w:sz w:val="24"/>
          <w:szCs w:val="24"/>
          <w:lang w:val="ru-RU"/>
        </w:rPr>
        <w:t xml:space="preserve">4 Сведения об экспертном заключении </w:t>
      </w:r>
    </w:p>
    <w:p w:rsidR="00C91DA0" w:rsidRPr="00C91DA0" w:rsidRDefault="00C91DA0" w:rsidP="00C91DA0">
      <w:pPr>
        <w:spacing w:after="0" w:line="240" w:lineRule="auto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>дата направления СТО/ТУ на экспертизу в НТС НП «АВОК» ____________________</w:t>
      </w:r>
    </w:p>
    <w:p w:rsidR="00C91DA0" w:rsidRPr="00C91DA0" w:rsidRDefault="00C91DA0" w:rsidP="00C91DA0">
      <w:pPr>
        <w:spacing w:after="0" w:line="240" w:lineRule="auto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>номер и дата выдачи экспертного заключения НТС НП «</w:t>
      </w:r>
      <w:proofErr w:type="gramStart"/>
      <w:r w:rsidRPr="00C91DA0">
        <w:rPr>
          <w:sz w:val="24"/>
          <w:szCs w:val="24"/>
          <w:lang w:val="ru-RU"/>
        </w:rPr>
        <w:t>АВОК»</w:t>
      </w:r>
      <w:r>
        <w:rPr>
          <w:sz w:val="24"/>
          <w:szCs w:val="24"/>
          <w:lang w:val="ru-RU"/>
        </w:rPr>
        <w:t>_</w:t>
      </w:r>
      <w:proofErr w:type="gramEnd"/>
      <w:r>
        <w:rPr>
          <w:sz w:val="24"/>
          <w:szCs w:val="24"/>
          <w:lang w:val="ru-RU"/>
        </w:rPr>
        <w:t>________________</w:t>
      </w:r>
    </w:p>
    <w:p w:rsidR="00C91DA0" w:rsidRPr="00C91DA0" w:rsidRDefault="00C91DA0" w:rsidP="00C91DA0">
      <w:pPr>
        <w:spacing w:after="0" w:line="240" w:lineRule="auto"/>
        <w:rPr>
          <w:b/>
          <w:sz w:val="24"/>
          <w:szCs w:val="24"/>
          <w:lang w:val="ru-RU"/>
        </w:rPr>
      </w:pPr>
      <w:r w:rsidRPr="00C91DA0">
        <w:rPr>
          <w:b/>
          <w:sz w:val="24"/>
          <w:szCs w:val="24"/>
          <w:lang w:val="ru-RU"/>
        </w:rPr>
        <w:t>5 Перечень исходных документов и другие источники информации, использованные при разработке СТО</w:t>
      </w:r>
    </w:p>
    <w:p w:rsidR="00C91DA0" w:rsidRPr="00C91DA0" w:rsidRDefault="00C91DA0" w:rsidP="00C91DA0">
      <w:pPr>
        <w:spacing w:after="0" w:line="240" w:lineRule="auto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>результаты научных исследований (испытаний) и измерений _____________________</w:t>
      </w:r>
    </w:p>
    <w:p w:rsidR="00C91DA0" w:rsidRPr="00C91DA0" w:rsidRDefault="00C91DA0" w:rsidP="00C91DA0">
      <w:pPr>
        <w:spacing w:after="0" w:line="240" w:lineRule="auto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>международные и региональные стандарты____________________________________</w:t>
      </w:r>
    </w:p>
    <w:p w:rsidR="00C91DA0" w:rsidRPr="00C91DA0" w:rsidRDefault="00C91DA0" w:rsidP="00C91DA0">
      <w:pPr>
        <w:spacing w:after="0" w:line="240" w:lineRule="auto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>объекты патентного права___________________</w:t>
      </w:r>
      <w:r>
        <w:rPr>
          <w:sz w:val="24"/>
          <w:szCs w:val="24"/>
          <w:lang w:val="ru-RU"/>
        </w:rPr>
        <w:t>_______________________________</w:t>
      </w:r>
    </w:p>
    <w:p w:rsidR="00DD39D2" w:rsidRDefault="00DD39D2" w:rsidP="00C91DA0">
      <w:pPr>
        <w:tabs>
          <w:tab w:val="left" w:pos="9354"/>
        </w:tabs>
        <w:spacing w:before="120" w:after="0" w:line="240" w:lineRule="auto"/>
        <w:ind w:right="-6"/>
        <w:rPr>
          <w:sz w:val="24"/>
          <w:szCs w:val="24"/>
          <w:lang w:val="ru-RU"/>
        </w:rPr>
      </w:pPr>
    </w:p>
    <w:p w:rsidR="00C91DA0" w:rsidRPr="00C91DA0" w:rsidRDefault="00C91DA0" w:rsidP="00C91DA0">
      <w:pPr>
        <w:tabs>
          <w:tab w:val="left" w:pos="9354"/>
        </w:tabs>
        <w:spacing w:before="120" w:after="0" w:line="240" w:lineRule="auto"/>
        <w:ind w:right="-6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>Руководитель_________________________________________________</w:t>
      </w:r>
    </w:p>
    <w:p w:rsidR="00C91DA0" w:rsidRPr="00C91DA0" w:rsidRDefault="00C91DA0" w:rsidP="00C91DA0">
      <w:pPr>
        <w:tabs>
          <w:tab w:val="left" w:pos="9354"/>
        </w:tabs>
        <w:spacing w:after="0" w:line="240" w:lineRule="auto"/>
        <w:ind w:right="-6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 xml:space="preserve">                                                     (наименование заявителя)</w:t>
      </w:r>
    </w:p>
    <w:p w:rsidR="00C91DA0" w:rsidRPr="00C91DA0" w:rsidRDefault="00C91DA0" w:rsidP="00C91DA0">
      <w:pPr>
        <w:tabs>
          <w:tab w:val="left" w:pos="9354"/>
        </w:tabs>
        <w:spacing w:after="0" w:line="240" w:lineRule="auto"/>
        <w:ind w:right="-6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>__________________                                      ________________________</w:t>
      </w:r>
    </w:p>
    <w:p w:rsidR="00C91DA0" w:rsidRPr="00C91DA0" w:rsidRDefault="00C91DA0" w:rsidP="00C91DA0">
      <w:pPr>
        <w:tabs>
          <w:tab w:val="left" w:pos="9354"/>
        </w:tabs>
        <w:spacing w:after="0" w:line="240" w:lineRule="auto"/>
        <w:ind w:right="-6"/>
        <w:rPr>
          <w:sz w:val="24"/>
          <w:szCs w:val="24"/>
          <w:lang w:val="ru-RU"/>
        </w:rPr>
      </w:pPr>
      <w:r w:rsidRPr="00C91DA0">
        <w:rPr>
          <w:sz w:val="24"/>
          <w:szCs w:val="24"/>
          <w:lang w:val="ru-RU"/>
        </w:rPr>
        <w:t xml:space="preserve">          (</w:t>
      </w:r>
      <w:proofErr w:type="gramStart"/>
      <w:r w:rsidRPr="00C91DA0">
        <w:rPr>
          <w:sz w:val="24"/>
          <w:szCs w:val="24"/>
          <w:lang w:val="ru-RU"/>
        </w:rPr>
        <w:t xml:space="preserve">подпись)   </w:t>
      </w:r>
      <w:proofErr w:type="gramEnd"/>
      <w:r w:rsidRPr="00C91DA0">
        <w:rPr>
          <w:sz w:val="24"/>
          <w:szCs w:val="24"/>
          <w:lang w:val="ru-RU"/>
        </w:rPr>
        <w:t xml:space="preserve">                                                   (инициалы, фамилия)</w:t>
      </w:r>
    </w:p>
    <w:p w:rsidR="00C91DA0" w:rsidRPr="004749A5" w:rsidRDefault="00C91DA0" w:rsidP="00C91DA0">
      <w:pPr>
        <w:tabs>
          <w:tab w:val="left" w:pos="9354"/>
        </w:tabs>
        <w:spacing w:after="0" w:line="240" w:lineRule="auto"/>
        <w:ind w:right="-6"/>
        <w:rPr>
          <w:sz w:val="24"/>
          <w:szCs w:val="24"/>
          <w:lang w:val="ru-RU"/>
        </w:rPr>
      </w:pPr>
      <w:proofErr w:type="spellStart"/>
      <w:r w:rsidRPr="004749A5">
        <w:rPr>
          <w:sz w:val="24"/>
          <w:szCs w:val="24"/>
          <w:lang w:val="ru-RU"/>
        </w:rPr>
        <w:t>м.п</w:t>
      </w:r>
      <w:proofErr w:type="spellEnd"/>
      <w:r w:rsidRPr="004749A5">
        <w:rPr>
          <w:sz w:val="24"/>
          <w:szCs w:val="24"/>
          <w:lang w:val="ru-RU"/>
        </w:rPr>
        <w:t>.</w:t>
      </w:r>
    </w:p>
    <w:p w:rsidR="00C91DA0" w:rsidRPr="004749A5" w:rsidRDefault="00C91DA0" w:rsidP="00C91DA0">
      <w:pPr>
        <w:tabs>
          <w:tab w:val="left" w:pos="9354"/>
        </w:tabs>
        <w:spacing w:after="0" w:line="240" w:lineRule="auto"/>
        <w:ind w:right="-6"/>
        <w:rPr>
          <w:sz w:val="24"/>
          <w:szCs w:val="24"/>
          <w:lang w:val="ru-RU"/>
        </w:rPr>
      </w:pPr>
      <w:r w:rsidRPr="004749A5">
        <w:rPr>
          <w:sz w:val="24"/>
          <w:szCs w:val="24"/>
          <w:lang w:val="ru-RU"/>
        </w:rPr>
        <w:t>«__</w:t>
      </w:r>
      <w:proofErr w:type="gramStart"/>
      <w:r w:rsidRPr="004749A5">
        <w:rPr>
          <w:sz w:val="24"/>
          <w:szCs w:val="24"/>
          <w:lang w:val="ru-RU"/>
        </w:rPr>
        <w:t>_»_</w:t>
      </w:r>
      <w:proofErr w:type="gramEnd"/>
      <w:r w:rsidRPr="004749A5">
        <w:rPr>
          <w:sz w:val="24"/>
          <w:szCs w:val="24"/>
          <w:lang w:val="ru-RU"/>
        </w:rPr>
        <w:t>________20__ г.</w:t>
      </w:r>
    </w:p>
    <w:p w:rsidR="00534666" w:rsidRDefault="00534666">
      <w:pPr>
        <w:spacing w:after="0" w:line="240" w:lineRule="auto"/>
        <w:ind w:right="0" w:firstLine="0"/>
        <w:jc w:val="left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br w:type="page"/>
      </w:r>
    </w:p>
    <w:p w:rsidR="00C91DA0" w:rsidRDefault="00534666" w:rsidP="00534666">
      <w:pPr>
        <w:tabs>
          <w:tab w:val="left" w:pos="851"/>
        </w:tabs>
        <w:ind w:left="567" w:right="14" w:firstLine="0"/>
        <w:jc w:val="right"/>
        <w:rPr>
          <w:b/>
          <w:szCs w:val="24"/>
          <w:lang w:val="ru-RU"/>
        </w:rPr>
      </w:pPr>
      <w:r w:rsidRPr="00534666">
        <w:rPr>
          <w:b/>
          <w:szCs w:val="24"/>
          <w:lang w:val="ru-RU"/>
        </w:rPr>
        <w:lastRenderedPageBreak/>
        <w:t>Приложение 3</w:t>
      </w:r>
    </w:p>
    <w:p w:rsidR="00534666" w:rsidRDefault="00534666" w:rsidP="00534666">
      <w:pPr>
        <w:tabs>
          <w:tab w:val="left" w:pos="851"/>
        </w:tabs>
        <w:ind w:left="567" w:right="14" w:firstLine="0"/>
        <w:jc w:val="right"/>
        <w:rPr>
          <w:b/>
          <w:szCs w:val="24"/>
          <w:lang w:val="ru-RU"/>
        </w:rPr>
      </w:pPr>
    </w:p>
    <w:p w:rsidR="00534666" w:rsidRDefault="00534666" w:rsidP="00534666">
      <w:pPr>
        <w:tabs>
          <w:tab w:val="left" w:pos="851"/>
        </w:tabs>
        <w:ind w:left="567" w:right="14" w:firstLine="0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Форма сводки отзывов и предложений (по замечаниям экспертов)</w:t>
      </w:r>
    </w:p>
    <w:p w:rsidR="00534666" w:rsidRDefault="00534666" w:rsidP="00534666">
      <w:pPr>
        <w:tabs>
          <w:tab w:val="left" w:pos="851"/>
        </w:tabs>
        <w:ind w:left="567" w:right="14" w:firstLine="0"/>
        <w:jc w:val="center"/>
        <w:rPr>
          <w:b/>
          <w:szCs w:val="24"/>
          <w:lang w:val="ru-RU"/>
        </w:rPr>
      </w:pPr>
    </w:p>
    <w:p w:rsidR="00534666" w:rsidRPr="00801BE9" w:rsidRDefault="00534666" w:rsidP="00534666">
      <w:pPr>
        <w:spacing w:after="0" w:line="259" w:lineRule="auto"/>
        <w:ind w:left="833" w:right="0" w:firstLine="0"/>
        <w:jc w:val="center"/>
        <w:rPr>
          <w:b/>
          <w:sz w:val="24"/>
          <w:szCs w:val="24"/>
          <w:lang w:val="ru-RU"/>
        </w:rPr>
      </w:pPr>
      <w:r w:rsidRPr="00801BE9">
        <w:rPr>
          <w:b/>
          <w:sz w:val="24"/>
          <w:szCs w:val="24"/>
          <w:lang w:val="ru-RU"/>
        </w:rPr>
        <w:t xml:space="preserve">Сводка </w:t>
      </w:r>
      <w:r w:rsidR="00773530">
        <w:rPr>
          <w:b/>
          <w:sz w:val="24"/>
          <w:szCs w:val="24"/>
          <w:lang w:val="ru-RU"/>
        </w:rPr>
        <w:t xml:space="preserve">отзывов </w:t>
      </w:r>
      <w:r w:rsidRPr="00801BE9">
        <w:rPr>
          <w:b/>
          <w:sz w:val="24"/>
          <w:szCs w:val="24"/>
          <w:lang w:val="ru-RU"/>
        </w:rPr>
        <w:t>и предложений</w:t>
      </w:r>
    </w:p>
    <w:p w:rsidR="00534666" w:rsidRDefault="00534666" w:rsidP="00534666">
      <w:pPr>
        <w:jc w:val="center"/>
        <w:rPr>
          <w:b/>
          <w:sz w:val="24"/>
          <w:szCs w:val="24"/>
          <w:lang w:val="ru-RU"/>
        </w:rPr>
      </w:pPr>
      <w:r w:rsidRPr="00801BE9">
        <w:rPr>
          <w:b/>
          <w:sz w:val="24"/>
          <w:szCs w:val="24"/>
          <w:lang w:val="ru-RU"/>
        </w:rPr>
        <w:t xml:space="preserve">на </w:t>
      </w:r>
      <w:r w:rsidR="00773530">
        <w:rPr>
          <w:b/>
          <w:sz w:val="24"/>
          <w:szCs w:val="24"/>
          <w:lang w:val="ru-RU"/>
        </w:rPr>
        <w:t>стандарт______________________________________________________</w:t>
      </w:r>
    </w:p>
    <w:p w:rsidR="00773530" w:rsidRPr="00491FBD" w:rsidRDefault="00773530" w:rsidP="00534666">
      <w:pPr>
        <w:jc w:val="center"/>
        <w:rPr>
          <w:sz w:val="22"/>
          <w:szCs w:val="24"/>
          <w:lang w:val="ru-RU"/>
        </w:rPr>
      </w:pPr>
      <w:r w:rsidRPr="00491FBD">
        <w:rPr>
          <w:sz w:val="22"/>
          <w:szCs w:val="24"/>
          <w:lang w:val="ru-RU"/>
        </w:rPr>
        <w:t>(название стандарта)</w:t>
      </w:r>
    </w:p>
    <w:p w:rsidR="00534666" w:rsidRPr="00801BE9" w:rsidRDefault="00773530" w:rsidP="00534666">
      <w:pPr>
        <w:spacing w:after="0" w:line="259" w:lineRule="auto"/>
        <w:ind w:left="833" w:right="0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534666">
        <w:rPr>
          <w:sz w:val="24"/>
          <w:szCs w:val="24"/>
          <w:lang w:val="ru-RU"/>
        </w:rPr>
        <w:t>(по замечаниям экспертов НТС НП «АВОК»)</w:t>
      </w:r>
    </w:p>
    <w:tbl>
      <w:tblPr>
        <w:tblW w:w="10063" w:type="dxa"/>
        <w:tblInd w:w="-1" w:type="dxa"/>
        <w:tblCellMar>
          <w:top w:w="34" w:type="dxa"/>
          <w:left w:w="8" w:type="dxa"/>
          <w:right w:w="6" w:type="dxa"/>
        </w:tblCellMar>
        <w:tblLook w:val="04A0" w:firstRow="1" w:lastRow="0" w:firstColumn="1" w:lastColumn="0" w:noHBand="0" w:noVBand="1"/>
      </w:tblPr>
      <w:tblGrid>
        <w:gridCol w:w="1985"/>
        <w:gridCol w:w="1699"/>
        <w:gridCol w:w="3260"/>
        <w:gridCol w:w="3119"/>
      </w:tblGrid>
      <w:tr w:rsidR="00534666" w:rsidTr="00534666">
        <w:trPr>
          <w:trHeight w:val="70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4666" w:rsidRDefault="00534666" w:rsidP="00227CF2">
            <w:pPr>
              <w:spacing w:after="0" w:line="259" w:lineRule="auto"/>
              <w:ind w:right="0" w:firstLine="0"/>
              <w:jc w:val="center"/>
            </w:pPr>
            <w:proofErr w:type="spellStart"/>
            <w:r w:rsidRPr="003D55F1">
              <w:rPr>
                <w:sz w:val="22"/>
              </w:rPr>
              <w:t>Структурный</w:t>
            </w:r>
            <w:proofErr w:type="spellEnd"/>
            <w:r w:rsidRPr="003D55F1">
              <w:rPr>
                <w:sz w:val="22"/>
              </w:rPr>
              <w:t xml:space="preserve"> </w:t>
            </w:r>
            <w:proofErr w:type="spellStart"/>
            <w:r w:rsidRPr="003D55F1">
              <w:rPr>
                <w:sz w:val="22"/>
              </w:rPr>
              <w:t>элемент</w:t>
            </w:r>
            <w:proofErr w:type="spellEnd"/>
            <w:r w:rsidRPr="003D55F1">
              <w:rPr>
                <w:sz w:val="22"/>
              </w:rPr>
              <w:t xml:space="preserve"> </w:t>
            </w:r>
            <w:proofErr w:type="spellStart"/>
            <w:r w:rsidRPr="003D55F1">
              <w:rPr>
                <w:sz w:val="22"/>
              </w:rPr>
              <w:t>стандарта</w:t>
            </w:r>
            <w:proofErr w:type="spellEnd"/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4666" w:rsidRPr="007D6178" w:rsidRDefault="00534666" w:rsidP="00534666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ФИО эксперта НТС НП «АВОК»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4666" w:rsidRDefault="00534666" w:rsidP="00227CF2">
            <w:pPr>
              <w:spacing w:after="0" w:line="259" w:lineRule="auto"/>
              <w:ind w:right="0" w:firstLine="0"/>
              <w:jc w:val="center"/>
            </w:pPr>
            <w:proofErr w:type="spellStart"/>
            <w:r w:rsidRPr="003D55F1">
              <w:rPr>
                <w:sz w:val="22"/>
              </w:rPr>
              <w:t>Предложение</w:t>
            </w:r>
            <w:proofErr w:type="spellEnd"/>
            <w:r w:rsidRPr="003D55F1">
              <w:rPr>
                <w:sz w:val="22"/>
              </w:rPr>
              <w:t xml:space="preserve">, </w:t>
            </w:r>
            <w:proofErr w:type="spellStart"/>
            <w:r w:rsidRPr="003D55F1">
              <w:rPr>
                <w:sz w:val="22"/>
              </w:rPr>
              <w:t>замечание</w:t>
            </w:r>
            <w:proofErr w:type="spellEnd"/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4666" w:rsidRDefault="00534666" w:rsidP="00534666">
            <w:pPr>
              <w:spacing w:after="0" w:line="259" w:lineRule="auto"/>
              <w:ind w:right="130" w:firstLine="0"/>
              <w:jc w:val="center"/>
            </w:pPr>
            <w:proofErr w:type="spellStart"/>
            <w:r w:rsidRPr="003D55F1">
              <w:rPr>
                <w:sz w:val="22"/>
              </w:rPr>
              <w:t>Заключение</w:t>
            </w:r>
            <w:proofErr w:type="spellEnd"/>
            <w:r w:rsidRPr="003D55F1">
              <w:rPr>
                <w:sz w:val="22"/>
              </w:rPr>
              <w:t xml:space="preserve"> </w:t>
            </w:r>
            <w:proofErr w:type="spellStart"/>
            <w:r w:rsidRPr="003D55F1">
              <w:rPr>
                <w:sz w:val="22"/>
              </w:rPr>
              <w:t>разработчика</w:t>
            </w:r>
            <w:proofErr w:type="spellEnd"/>
          </w:p>
        </w:tc>
      </w:tr>
      <w:tr w:rsidR="00773530" w:rsidTr="00534666">
        <w:trPr>
          <w:trHeight w:val="706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530" w:rsidRPr="003D55F1" w:rsidRDefault="00773530" w:rsidP="00227CF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530" w:rsidRDefault="00773530" w:rsidP="00534666">
            <w:pPr>
              <w:spacing w:after="0" w:line="259" w:lineRule="auto"/>
              <w:ind w:righ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530" w:rsidRPr="003D55F1" w:rsidRDefault="00773530" w:rsidP="00227CF2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3530" w:rsidRPr="003D55F1" w:rsidRDefault="00773530" w:rsidP="00534666">
            <w:pPr>
              <w:spacing w:after="0" w:line="259" w:lineRule="auto"/>
              <w:ind w:right="130" w:firstLine="0"/>
              <w:jc w:val="center"/>
              <w:rPr>
                <w:sz w:val="22"/>
              </w:rPr>
            </w:pPr>
          </w:p>
        </w:tc>
      </w:tr>
    </w:tbl>
    <w:p w:rsidR="00491FBD" w:rsidRDefault="00491FBD" w:rsidP="00534666">
      <w:pPr>
        <w:tabs>
          <w:tab w:val="left" w:pos="851"/>
        </w:tabs>
        <w:ind w:left="567" w:right="14" w:firstLine="0"/>
        <w:jc w:val="center"/>
        <w:rPr>
          <w:b/>
          <w:szCs w:val="24"/>
          <w:lang w:val="ru-RU"/>
        </w:rPr>
      </w:pPr>
    </w:p>
    <w:p w:rsidR="00491FBD" w:rsidRDefault="00491FBD" w:rsidP="00491FBD">
      <w:pPr>
        <w:rPr>
          <w:lang w:val="ru-RU"/>
        </w:rPr>
      </w:pPr>
      <w:r>
        <w:rPr>
          <w:lang w:val="ru-RU"/>
        </w:rPr>
        <w:br w:type="page"/>
      </w:r>
    </w:p>
    <w:p w:rsidR="00491FBD" w:rsidRDefault="00491FBD" w:rsidP="00491FBD">
      <w:pPr>
        <w:tabs>
          <w:tab w:val="left" w:pos="851"/>
        </w:tabs>
        <w:ind w:left="567" w:right="14" w:firstLine="0"/>
        <w:jc w:val="right"/>
        <w:rPr>
          <w:b/>
          <w:szCs w:val="24"/>
          <w:lang w:val="ru-RU"/>
        </w:rPr>
      </w:pPr>
      <w:r w:rsidRPr="00534666">
        <w:rPr>
          <w:b/>
          <w:szCs w:val="24"/>
          <w:lang w:val="ru-RU"/>
        </w:rPr>
        <w:lastRenderedPageBreak/>
        <w:t xml:space="preserve">Приложение </w:t>
      </w:r>
      <w:r>
        <w:rPr>
          <w:b/>
          <w:szCs w:val="24"/>
          <w:lang w:val="ru-RU"/>
        </w:rPr>
        <w:t>4</w:t>
      </w:r>
    </w:p>
    <w:p w:rsidR="00534666" w:rsidRDefault="00534666" w:rsidP="00534666">
      <w:pPr>
        <w:tabs>
          <w:tab w:val="left" w:pos="851"/>
        </w:tabs>
        <w:ind w:left="567" w:right="14" w:firstLine="0"/>
        <w:jc w:val="center"/>
        <w:rPr>
          <w:b/>
          <w:szCs w:val="24"/>
          <w:lang w:val="ru-RU"/>
        </w:rPr>
      </w:pPr>
    </w:p>
    <w:p w:rsidR="00491FBD" w:rsidRDefault="00491FBD" w:rsidP="00534666">
      <w:pPr>
        <w:tabs>
          <w:tab w:val="left" w:pos="851"/>
        </w:tabs>
        <w:ind w:left="567" w:right="14" w:firstLine="0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Форма экспертного заключения НТС НП «АВОК»</w:t>
      </w:r>
    </w:p>
    <w:p w:rsidR="004749A5" w:rsidRDefault="004749A5" w:rsidP="00534666">
      <w:pPr>
        <w:tabs>
          <w:tab w:val="left" w:pos="851"/>
        </w:tabs>
        <w:ind w:left="567" w:right="14" w:firstLine="0"/>
        <w:jc w:val="center"/>
        <w:rPr>
          <w:b/>
          <w:szCs w:val="24"/>
          <w:lang w:val="ru-RU"/>
        </w:rPr>
      </w:pPr>
    </w:p>
    <w:p w:rsidR="004749A5" w:rsidRPr="004749A5" w:rsidRDefault="004749A5" w:rsidP="004749A5">
      <w:pPr>
        <w:spacing w:after="0"/>
        <w:jc w:val="right"/>
        <w:rPr>
          <w:bCs/>
          <w:szCs w:val="24"/>
          <w:shd w:val="clear" w:color="auto" w:fill="FFFFFF"/>
          <w:lang w:val="ru-RU" w:eastAsia="ru-RU"/>
        </w:rPr>
      </w:pPr>
      <w:r w:rsidRPr="004749A5">
        <w:rPr>
          <w:bCs/>
          <w:szCs w:val="24"/>
          <w:shd w:val="clear" w:color="auto" w:fill="FFFFFF"/>
          <w:lang w:val="ru-RU" w:eastAsia="ru-RU"/>
        </w:rPr>
        <w:t>УТВЕРЖДАЮ</w:t>
      </w:r>
    </w:p>
    <w:p w:rsidR="004749A5" w:rsidRPr="004749A5" w:rsidRDefault="004749A5" w:rsidP="004749A5">
      <w:pPr>
        <w:spacing w:after="0"/>
        <w:jc w:val="right"/>
        <w:rPr>
          <w:bCs/>
          <w:szCs w:val="24"/>
          <w:shd w:val="clear" w:color="auto" w:fill="FFFFFF"/>
          <w:lang w:val="ru-RU" w:eastAsia="ru-RU"/>
        </w:rPr>
      </w:pPr>
      <w:r w:rsidRPr="004749A5">
        <w:rPr>
          <w:bCs/>
          <w:szCs w:val="24"/>
          <w:shd w:val="clear" w:color="auto" w:fill="FFFFFF"/>
          <w:lang w:val="ru-RU" w:eastAsia="ru-RU"/>
        </w:rPr>
        <w:t>Председатель НТС НП «АВОК»,</w:t>
      </w:r>
    </w:p>
    <w:p w:rsidR="004749A5" w:rsidRPr="004749A5" w:rsidRDefault="004749A5" w:rsidP="004749A5">
      <w:pPr>
        <w:spacing w:after="0"/>
        <w:jc w:val="right"/>
        <w:rPr>
          <w:bCs/>
          <w:szCs w:val="24"/>
          <w:shd w:val="clear" w:color="auto" w:fill="FFFFFF"/>
          <w:lang w:val="ru-RU" w:eastAsia="ru-RU"/>
        </w:rPr>
      </w:pPr>
      <w:r w:rsidRPr="004749A5">
        <w:rPr>
          <w:bCs/>
          <w:szCs w:val="24"/>
          <w:shd w:val="clear" w:color="auto" w:fill="FFFFFF"/>
          <w:lang w:val="ru-RU" w:eastAsia="ru-RU"/>
        </w:rPr>
        <w:t>_____________ ФИО</w:t>
      </w:r>
    </w:p>
    <w:p w:rsidR="004749A5" w:rsidRPr="00B009AB" w:rsidRDefault="004749A5" w:rsidP="004749A5">
      <w:pPr>
        <w:spacing w:after="0"/>
        <w:jc w:val="right"/>
        <w:rPr>
          <w:bCs/>
          <w:szCs w:val="24"/>
          <w:shd w:val="clear" w:color="auto" w:fill="FFFFFF"/>
          <w:lang w:val="ru-RU" w:eastAsia="ru-RU"/>
        </w:rPr>
      </w:pPr>
      <w:r w:rsidRPr="00B009AB">
        <w:rPr>
          <w:bCs/>
          <w:szCs w:val="24"/>
          <w:shd w:val="clear" w:color="auto" w:fill="FFFFFF"/>
          <w:lang w:val="ru-RU" w:eastAsia="ru-RU"/>
        </w:rPr>
        <w:t>«</w:t>
      </w:r>
      <w:r w:rsidRPr="004749A5">
        <w:rPr>
          <w:bCs/>
          <w:szCs w:val="24"/>
          <w:shd w:val="clear" w:color="auto" w:fill="FFFFFF"/>
          <w:lang w:val="ru-RU" w:eastAsia="ru-RU"/>
        </w:rPr>
        <w:t>_____</w:t>
      </w:r>
      <w:r w:rsidRPr="00B009AB">
        <w:rPr>
          <w:bCs/>
          <w:szCs w:val="24"/>
          <w:shd w:val="clear" w:color="auto" w:fill="FFFFFF"/>
          <w:lang w:val="ru-RU" w:eastAsia="ru-RU"/>
        </w:rPr>
        <w:t xml:space="preserve">» </w:t>
      </w:r>
      <w:r w:rsidRPr="004749A5">
        <w:rPr>
          <w:bCs/>
          <w:szCs w:val="24"/>
          <w:shd w:val="clear" w:color="auto" w:fill="FFFFFF"/>
          <w:lang w:val="ru-RU" w:eastAsia="ru-RU"/>
        </w:rPr>
        <w:t>_________</w:t>
      </w:r>
      <w:r w:rsidRPr="00B009AB">
        <w:rPr>
          <w:bCs/>
          <w:szCs w:val="24"/>
          <w:shd w:val="clear" w:color="auto" w:fill="FFFFFF"/>
          <w:lang w:val="ru-RU" w:eastAsia="ru-RU"/>
        </w:rPr>
        <w:t xml:space="preserve"> 20</w:t>
      </w:r>
      <w:r w:rsidRPr="004749A5">
        <w:rPr>
          <w:bCs/>
          <w:szCs w:val="24"/>
          <w:shd w:val="clear" w:color="auto" w:fill="FFFFFF"/>
          <w:lang w:val="ru-RU" w:eastAsia="ru-RU"/>
        </w:rPr>
        <w:t>____</w:t>
      </w:r>
      <w:r w:rsidRPr="00B009AB">
        <w:rPr>
          <w:bCs/>
          <w:szCs w:val="24"/>
          <w:shd w:val="clear" w:color="auto" w:fill="FFFFFF"/>
          <w:lang w:val="ru-RU" w:eastAsia="ru-RU"/>
        </w:rPr>
        <w:t xml:space="preserve"> г.</w:t>
      </w:r>
    </w:p>
    <w:p w:rsidR="00491FBD" w:rsidRDefault="00491FBD" w:rsidP="00534666">
      <w:pPr>
        <w:tabs>
          <w:tab w:val="left" w:pos="851"/>
        </w:tabs>
        <w:ind w:left="567" w:right="14" w:firstLine="0"/>
        <w:jc w:val="center"/>
        <w:rPr>
          <w:b/>
          <w:szCs w:val="24"/>
          <w:lang w:val="ru-RU"/>
        </w:rPr>
      </w:pPr>
    </w:p>
    <w:p w:rsidR="004749A5" w:rsidRPr="004749A5" w:rsidRDefault="004749A5" w:rsidP="004749A5">
      <w:pPr>
        <w:spacing w:after="0"/>
        <w:jc w:val="center"/>
        <w:rPr>
          <w:b/>
          <w:lang w:val="ru-RU"/>
        </w:rPr>
      </w:pPr>
      <w:r w:rsidRPr="004749A5">
        <w:rPr>
          <w:b/>
          <w:lang w:val="ru-RU"/>
        </w:rPr>
        <w:t xml:space="preserve">ЭКСПЕРТНОЕ ЗАКЛЮЧЕНИЕ </w:t>
      </w:r>
      <w:r>
        <w:rPr>
          <w:b/>
          <w:lang w:val="ru-RU"/>
        </w:rPr>
        <w:t>№______</w:t>
      </w:r>
    </w:p>
    <w:p w:rsidR="004749A5" w:rsidRPr="004749A5" w:rsidRDefault="004749A5" w:rsidP="004749A5">
      <w:pPr>
        <w:spacing w:after="0"/>
        <w:jc w:val="center"/>
        <w:rPr>
          <w:b/>
          <w:lang w:val="ru-RU"/>
        </w:rPr>
      </w:pPr>
      <w:r w:rsidRPr="004749A5">
        <w:rPr>
          <w:b/>
          <w:lang w:val="ru-RU"/>
        </w:rPr>
        <w:t>на проект стандарта организации СТО _______________________»</w:t>
      </w:r>
    </w:p>
    <w:p w:rsidR="004749A5" w:rsidRPr="004749A5" w:rsidRDefault="004749A5" w:rsidP="004749A5">
      <w:pPr>
        <w:spacing w:after="0"/>
        <w:jc w:val="center"/>
        <w:rPr>
          <w:b/>
          <w:color w:val="000000" w:themeColor="text1"/>
          <w:lang w:val="ru-RU"/>
        </w:rPr>
      </w:pPr>
    </w:p>
    <w:p w:rsidR="004749A5" w:rsidRPr="00B009AB" w:rsidRDefault="004749A5" w:rsidP="004749A5">
      <w:pPr>
        <w:spacing w:after="0" w:line="240" w:lineRule="auto"/>
        <w:ind w:firstLine="567"/>
        <w:rPr>
          <w:color w:val="000000" w:themeColor="text1"/>
          <w:szCs w:val="28"/>
          <w:lang w:val="ru-RU"/>
        </w:rPr>
      </w:pPr>
    </w:p>
    <w:p w:rsidR="004749A5" w:rsidRPr="004749A5" w:rsidRDefault="004749A5" w:rsidP="004749A5">
      <w:pPr>
        <w:spacing w:after="0" w:line="240" w:lineRule="auto"/>
        <w:ind w:firstLine="567"/>
        <w:rPr>
          <w:color w:val="000000" w:themeColor="text1"/>
          <w:szCs w:val="28"/>
          <w:lang w:val="ru-RU"/>
        </w:rPr>
      </w:pPr>
      <w:r w:rsidRPr="004749A5">
        <w:rPr>
          <w:color w:val="000000" w:themeColor="text1"/>
          <w:szCs w:val="28"/>
          <w:lang w:val="ru-RU"/>
        </w:rPr>
        <w:t xml:space="preserve">На экспертизу в Научно-технический совет НП «АВОК» (далее – НТС НП «АВОК») представлен проект стандарта организации СТО ______________ «____________________». </w:t>
      </w:r>
    </w:p>
    <w:p w:rsidR="004749A5" w:rsidRPr="004749A5" w:rsidRDefault="004749A5" w:rsidP="004749A5">
      <w:pPr>
        <w:spacing w:after="0" w:line="240" w:lineRule="auto"/>
        <w:ind w:firstLine="567"/>
        <w:rPr>
          <w:color w:val="000000" w:themeColor="text1"/>
          <w:szCs w:val="28"/>
          <w:lang w:val="ru-RU"/>
        </w:rPr>
      </w:pPr>
      <w:r w:rsidRPr="004749A5">
        <w:rPr>
          <w:color w:val="000000" w:themeColor="text1"/>
          <w:szCs w:val="28"/>
          <w:lang w:val="ru-RU"/>
        </w:rPr>
        <w:t>Разработчик проекта стандарта организации – ________________________.</w:t>
      </w:r>
    </w:p>
    <w:p w:rsidR="004749A5" w:rsidRPr="004749A5" w:rsidRDefault="004749A5" w:rsidP="004749A5">
      <w:pPr>
        <w:spacing w:after="0" w:line="240" w:lineRule="auto"/>
        <w:ind w:firstLine="567"/>
        <w:rPr>
          <w:color w:val="000000" w:themeColor="text1"/>
          <w:szCs w:val="28"/>
          <w:lang w:val="ru-RU"/>
        </w:rPr>
      </w:pPr>
    </w:p>
    <w:p w:rsidR="004749A5" w:rsidRPr="004749A5" w:rsidRDefault="004749A5" w:rsidP="004749A5">
      <w:pPr>
        <w:spacing w:after="0" w:line="240" w:lineRule="auto"/>
        <w:ind w:firstLine="567"/>
        <w:rPr>
          <w:color w:val="000000" w:themeColor="text1"/>
          <w:szCs w:val="28"/>
          <w:lang w:val="ru-RU"/>
        </w:rPr>
      </w:pPr>
      <w:r w:rsidRPr="004749A5">
        <w:rPr>
          <w:color w:val="000000" w:themeColor="text1"/>
          <w:szCs w:val="28"/>
          <w:lang w:val="ru-RU"/>
        </w:rPr>
        <w:t xml:space="preserve">СТО устанавливает требования </w:t>
      </w:r>
    </w:p>
    <w:p w:rsidR="004749A5" w:rsidRPr="004749A5" w:rsidRDefault="004749A5" w:rsidP="004749A5">
      <w:pPr>
        <w:spacing w:after="0" w:line="240" w:lineRule="auto"/>
        <w:ind w:firstLine="567"/>
        <w:rPr>
          <w:color w:val="000000" w:themeColor="text1"/>
          <w:szCs w:val="28"/>
          <w:lang w:val="ru-RU"/>
        </w:rPr>
      </w:pPr>
      <w:r w:rsidRPr="004749A5">
        <w:rPr>
          <w:color w:val="000000" w:themeColor="text1"/>
          <w:szCs w:val="28"/>
          <w:lang w:val="ru-RU"/>
        </w:rPr>
        <w:t>________________________________________________________________________________________________________</w:t>
      </w:r>
      <w:r w:rsidR="00BA3B69">
        <w:rPr>
          <w:color w:val="000000" w:themeColor="text1"/>
          <w:szCs w:val="28"/>
          <w:lang w:val="ru-RU"/>
        </w:rPr>
        <w:t>____________________________</w:t>
      </w:r>
    </w:p>
    <w:p w:rsidR="004749A5" w:rsidRPr="004749A5" w:rsidRDefault="004749A5" w:rsidP="004749A5">
      <w:pPr>
        <w:spacing w:after="0" w:line="240" w:lineRule="auto"/>
        <w:ind w:firstLine="567"/>
        <w:rPr>
          <w:b/>
          <w:szCs w:val="28"/>
          <w:lang w:val="ru-RU"/>
        </w:rPr>
      </w:pPr>
    </w:p>
    <w:p w:rsidR="004749A5" w:rsidRPr="004749A5" w:rsidRDefault="004749A5" w:rsidP="004749A5">
      <w:pPr>
        <w:spacing w:after="0" w:line="240" w:lineRule="auto"/>
        <w:ind w:firstLine="567"/>
        <w:rPr>
          <w:b/>
          <w:szCs w:val="28"/>
          <w:lang w:val="ru-RU"/>
        </w:rPr>
      </w:pPr>
      <w:r w:rsidRPr="004749A5">
        <w:rPr>
          <w:b/>
          <w:szCs w:val="28"/>
          <w:lang w:val="ru-RU"/>
        </w:rPr>
        <w:t>Рассмотрев содержание СТО, НТС НП «АВОК» отмечает:</w:t>
      </w:r>
    </w:p>
    <w:p w:rsidR="004749A5" w:rsidRPr="004749A5" w:rsidRDefault="004749A5" w:rsidP="004749A5">
      <w:pPr>
        <w:spacing w:after="0" w:line="240" w:lineRule="auto"/>
        <w:ind w:firstLine="567"/>
        <w:rPr>
          <w:color w:val="000000" w:themeColor="text1"/>
          <w:szCs w:val="28"/>
          <w:lang w:val="ru-RU"/>
        </w:rPr>
      </w:pPr>
      <w:r w:rsidRPr="004749A5">
        <w:rPr>
          <w:szCs w:val="28"/>
          <w:lang w:val="ru-RU"/>
        </w:rPr>
        <w:t xml:space="preserve">1. СТО соответствует целям, задачам и принципам стандартизации, определенным Федеральным законом от 29 июня 2015 г. № 162-ФЗ «О </w:t>
      </w:r>
      <w:r w:rsidRPr="004749A5">
        <w:rPr>
          <w:color w:val="000000" w:themeColor="text1"/>
          <w:szCs w:val="28"/>
          <w:lang w:val="ru-RU"/>
        </w:rPr>
        <w:t>стандартизации в Российской Федерации».</w:t>
      </w:r>
    </w:p>
    <w:p w:rsidR="004749A5" w:rsidRPr="004749A5" w:rsidRDefault="004749A5" w:rsidP="004749A5">
      <w:pPr>
        <w:spacing w:after="0" w:line="240" w:lineRule="auto"/>
        <w:ind w:firstLine="567"/>
        <w:rPr>
          <w:color w:val="000000" w:themeColor="text1"/>
          <w:szCs w:val="28"/>
          <w:lang w:val="ru-RU"/>
        </w:rPr>
      </w:pPr>
      <w:r w:rsidRPr="004749A5">
        <w:rPr>
          <w:color w:val="000000" w:themeColor="text1"/>
          <w:szCs w:val="28"/>
          <w:lang w:val="ru-RU"/>
        </w:rPr>
        <w:t>2. В проекте СТО не устанавливаются требования к безопасности зданий, сооружений, процессов,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сооружений».</w:t>
      </w:r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  <w:r w:rsidRPr="004749A5">
        <w:rPr>
          <w:szCs w:val="28"/>
          <w:lang w:val="ru-RU"/>
        </w:rPr>
        <w:t xml:space="preserve">3. Экспертиза СТО проведена в соответствии с Порядком проведения экспертизы проектов стандартов организаций, а также проектов технических условий, представляемых разработчиком в соответствующие технические комитеты по стандартизации или проектные технические комитеты по стандартизации, утвержденным приказом </w:t>
      </w:r>
      <w:proofErr w:type="spellStart"/>
      <w:r w:rsidRPr="004749A5">
        <w:rPr>
          <w:szCs w:val="28"/>
          <w:lang w:val="ru-RU"/>
        </w:rPr>
        <w:t>Минпромторга</w:t>
      </w:r>
      <w:proofErr w:type="spellEnd"/>
      <w:r w:rsidRPr="004749A5">
        <w:rPr>
          <w:szCs w:val="28"/>
          <w:lang w:val="ru-RU"/>
        </w:rPr>
        <w:t xml:space="preserve"> России от 06.07.2017 №</w:t>
      </w:r>
      <w:r>
        <w:rPr>
          <w:szCs w:val="28"/>
        </w:rPr>
        <w:t> </w:t>
      </w:r>
      <w:r w:rsidRPr="004749A5">
        <w:rPr>
          <w:szCs w:val="28"/>
          <w:lang w:val="ru-RU"/>
        </w:rPr>
        <w:t>2171.</w:t>
      </w:r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  <w:r w:rsidRPr="004749A5">
        <w:rPr>
          <w:szCs w:val="28"/>
          <w:lang w:val="ru-RU"/>
        </w:rPr>
        <w:t>4. СТО получил экспертные заключения от трех профильных экспертов НП «АВОК» (____________________________________) с заключением о соответствии СТО и рекомендован к согласованию НП «АВОК».</w:t>
      </w:r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  <w:r w:rsidRPr="004749A5">
        <w:rPr>
          <w:szCs w:val="28"/>
          <w:lang w:val="ru-RU"/>
        </w:rPr>
        <w:t>5. Обоснованные замечания и предложения приняты и учтены при подготовке окончательной редакции СТО.</w:t>
      </w:r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  <w:r w:rsidRPr="004749A5">
        <w:rPr>
          <w:szCs w:val="28"/>
          <w:lang w:val="ru-RU"/>
        </w:rPr>
        <w:lastRenderedPageBreak/>
        <w:t xml:space="preserve">НТС НП «АВОК» согласовывает стандарт организации </w:t>
      </w:r>
      <w:r w:rsidRPr="004749A5">
        <w:rPr>
          <w:color w:val="000000" w:themeColor="text1"/>
          <w:szCs w:val="28"/>
          <w:lang w:val="ru-RU"/>
        </w:rPr>
        <w:t>СТО ______________________ для применения в деятельности ООО ____________</w:t>
      </w:r>
      <w:proofErr w:type="gramStart"/>
      <w:r w:rsidRPr="004749A5">
        <w:rPr>
          <w:color w:val="000000" w:themeColor="text1"/>
          <w:szCs w:val="28"/>
          <w:lang w:val="ru-RU"/>
        </w:rPr>
        <w:t xml:space="preserve">_ </w:t>
      </w:r>
      <w:r w:rsidRPr="004749A5">
        <w:rPr>
          <w:szCs w:val="28"/>
          <w:lang w:val="ru-RU"/>
        </w:rPr>
        <w:t>.</w:t>
      </w:r>
      <w:proofErr w:type="gramEnd"/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  <w:r w:rsidRPr="004749A5">
        <w:rPr>
          <w:szCs w:val="28"/>
          <w:lang w:val="ru-RU"/>
        </w:rPr>
        <w:t>Приложение к экспертному заключению:</w:t>
      </w:r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  <w:r w:rsidRPr="004749A5">
        <w:rPr>
          <w:szCs w:val="28"/>
          <w:lang w:val="ru-RU"/>
        </w:rPr>
        <w:t xml:space="preserve">1. Проект </w:t>
      </w:r>
      <w:r w:rsidRPr="004749A5">
        <w:rPr>
          <w:color w:val="000000" w:themeColor="text1"/>
          <w:szCs w:val="28"/>
          <w:lang w:val="ru-RU"/>
        </w:rPr>
        <w:t>СТО ____________________________</w:t>
      </w:r>
      <w:r w:rsidRPr="004749A5">
        <w:rPr>
          <w:szCs w:val="28"/>
          <w:lang w:val="ru-RU"/>
        </w:rPr>
        <w:t xml:space="preserve"> на ___л. в ____ экз.;</w:t>
      </w:r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  <w:r w:rsidRPr="004749A5">
        <w:rPr>
          <w:szCs w:val="28"/>
          <w:lang w:val="ru-RU"/>
        </w:rPr>
        <w:t>2. Пояснительная записка к проекту СТО на __ л. в __ экз.;</w:t>
      </w:r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  <w:r w:rsidRPr="004749A5">
        <w:rPr>
          <w:szCs w:val="28"/>
          <w:lang w:val="ru-RU"/>
        </w:rPr>
        <w:t>3.;</w:t>
      </w:r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  <w:r w:rsidRPr="004749A5">
        <w:rPr>
          <w:szCs w:val="28"/>
          <w:lang w:val="ru-RU"/>
        </w:rPr>
        <w:t>4. Сводка отзывов по замечаниям экспертов НТС от ______ на __ л. в __ экз.;</w:t>
      </w:r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  <w:r w:rsidRPr="004749A5">
        <w:rPr>
          <w:szCs w:val="28"/>
          <w:lang w:val="ru-RU"/>
        </w:rPr>
        <w:t>6. Экспертное заключение ___________ на __ л. в __ экз.;</w:t>
      </w:r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  <w:r w:rsidRPr="004749A5">
        <w:rPr>
          <w:szCs w:val="28"/>
          <w:lang w:val="ru-RU"/>
        </w:rPr>
        <w:t>7. Экспертное заключение ____________ на ___ л. в ___ экз.;</w:t>
      </w:r>
    </w:p>
    <w:p w:rsidR="004749A5" w:rsidRPr="004749A5" w:rsidRDefault="004749A5" w:rsidP="004749A5">
      <w:pPr>
        <w:spacing w:after="0" w:line="240" w:lineRule="auto"/>
        <w:ind w:firstLine="567"/>
        <w:rPr>
          <w:szCs w:val="28"/>
          <w:lang w:val="ru-RU"/>
        </w:rPr>
      </w:pPr>
      <w:r w:rsidRPr="004749A5">
        <w:rPr>
          <w:szCs w:val="28"/>
          <w:lang w:val="ru-RU"/>
        </w:rPr>
        <w:t>8. Экспертное заключение ____________ на ____ л. в __ экз.</w:t>
      </w:r>
    </w:p>
    <w:p w:rsidR="004749A5" w:rsidRPr="004749A5" w:rsidRDefault="004749A5" w:rsidP="004749A5">
      <w:pPr>
        <w:spacing w:after="0" w:line="240" w:lineRule="auto"/>
        <w:rPr>
          <w:lang w:val="ru-RU"/>
        </w:rPr>
      </w:pPr>
    </w:p>
    <w:p w:rsidR="004749A5" w:rsidRPr="004749A5" w:rsidRDefault="004749A5" w:rsidP="004749A5">
      <w:pPr>
        <w:spacing w:after="0" w:line="240" w:lineRule="auto"/>
        <w:rPr>
          <w:lang w:val="ru-RU"/>
        </w:rPr>
      </w:pPr>
    </w:p>
    <w:p w:rsidR="004749A5" w:rsidRPr="004749A5" w:rsidRDefault="004749A5" w:rsidP="004749A5">
      <w:pPr>
        <w:spacing w:after="0" w:line="240" w:lineRule="auto"/>
        <w:rPr>
          <w:lang w:val="ru-RU"/>
        </w:rPr>
      </w:pPr>
    </w:p>
    <w:p w:rsidR="004749A5" w:rsidRPr="004749A5" w:rsidRDefault="004749A5" w:rsidP="004749A5">
      <w:pPr>
        <w:spacing w:after="0" w:line="240" w:lineRule="auto"/>
        <w:rPr>
          <w:lang w:val="ru-RU"/>
        </w:rPr>
      </w:pPr>
      <w:r>
        <w:rPr>
          <w:lang w:val="ru-RU"/>
        </w:rPr>
        <w:t xml:space="preserve">Должность </w:t>
      </w:r>
      <w:r w:rsidRPr="004749A5">
        <w:rPr>
          <w:lang w:val="ru-RU"/>
        </w:rPr>
        <w:t xml:space="preserve">                 ____________     </w:t>
      </w:r>
      <w:r>
        <w:rPr>
          <w:lang w:val="ru-RU"/>
        </w:rPr>
        <w:t xml:space="preserve">           ФИО</w:t>
      </w:r>
    </w:p>
    <w:p w:rsidR="00491FBD" w:rsidRPr="00491FBD" w:rsidRDefault="00491FBD" w:rsidP="00491FBD">
      <w:pPr>
        <w:rPr>
          <w:rFonts w:eastAsia="Calibri"/>
          <w:szCs w:val="28"/>
          <w:lang w:val="ru-RU"/>
        </w:rPr>
      </w:pPr>
    </w:p>
    <w:p w:rsidR="00491FBD" w:rsidRPr="00534666" w:rsidRDefault="00491FBD" w:rsidP="00534666">
      <w:pPr>
        <w:tabs>
          <w:tab w:val="left" w:pos="851"/>
        </w:tabs>
        <w:ind w:left="567" w:right="14" w:firstLine="0"/>
        <w:jc w:val="center"/>
        <w:rPr>
          <w:b/>
          <w:szCs w:val="24"/>
          <w:lang w:val="ru-RU"/>
        </w:rPr>
      </w:pPr>
    </w:p>
    <w:sectPr w:rsidR="00491FBD" w:rsidRPr="00534666" w:rsidSect="004749A5">
      <w:headerReference w:type="even" r:id="rId15"/>
      <w:headerReference w:type="default" r:id="rId16"/>
      <w:headerReference w:type="first" r:id="rId17"/>
      <w:pgSz w:w="11906" w:h="16838" w:code="9"/>
      <w:pgMar w:top="993" w:right="849" w:bottom="85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76" w:rsidRDefault="00E85476">
      <w:pPr>
        <w:spacing w:after="0" w:line="240" w:lineRule="auto"/>
      </w:pPr>
      <w:r>
        <w:separator/>
      </w:r>
    </w:p>
  </w:endnote>
  <w:endnote w:type="continuationSeparator" w:id="0">
    <w:p w:rsidR="00E85476" w:rsidRDefault="00E8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S Tex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76" w:rsidRDefault="00E85476">
      <w:pPr>
        <w:spacing w:after="0" w:line="240" w:lineRule="auto"/>
      </w:pPr>
      <w:r>
        <w:separator/>
      </w:r>
    </w:p>
  </w:footnote>
  <w:footnote w:type="continuationSeparator" w:id="0">
    <w:p w:rsidR="00E85476" w:rsidRDefault="00E8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76" w:rsidRDefault="00E85476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76" w:rsidRDefault="00E85476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76" w:rsidRDefault="00E85476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76" w:rsidRDefault="00E85476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76" w:rsidRDefault="00E85476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76" w:rsidRDefault="00E85476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79A"/>
    <w:multiLevelType w:val="hybridMultilevel"/>
    <w:tmpl w:val="053E70FE"/>
    <w:lvl w:ilvl="0" w:tplc="3B187332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680DB3A">
      <w:start w:val="1"/>
      <w:numFmt w:val="lowerLetter"/>
      <w:lvlText w:val="%2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C4AE478">
      <w:start w:val="1"/>
      <w:numFmt w:val="lowerRoman"/>
      <w:lvlText w:val="%3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DB81AFC">
      <w:start w:val="1"/>
      <w:numFmt w:val="decimal"/>
      <w:lvlText w:val="%4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49CCF96">
      <w:start w:val="1"/>
      <w:numFmt w:val="lowerLetter"/>
      <w:lvlText w:val="%5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EC2E78">
      <w:start w:val="1"/>
      <w:numFmt w:val="lowerRoman"/>
      <w:lvlText w:val="%6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7B8F588">
      <w:start w:val="1"/>
      <w:numFmt w:val="decimal"/>
      <w:lvlText w:val="%7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1F8684C">
      <w:start w:val="1"/>
      <w:numFmt w:val="lowerLetter"/>
      <w:lvlText w:val="%8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F6ADB44">
      <w:start w:val="1"/>
      <w:numFmt w:val="lowerRoman"/>
      <w:lvlText w:val="%9"/>
      <w:lvlJc w:val="left"/>
      <w:pPr>
        <w:ind w:left="6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1223A"/>
    <w:multiLevelType w:val="hybridMultilevel"/>
    <w:tmpl w:val="D4545614"/>
    <w:lvl w:ilvl="0" w:tplc="C7D6122A">
      <w:start w:val="4"/>
      <w:numFmt w:val="decimal"/>
      <w:lvlText w:val="%1."/>
      <w:lvlJc w:val="left"/>
      <w:pPr>
        <w:ind w:left="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7BADB4C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662FE1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DF84C08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2CFC2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462902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8CEFA5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7589588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4C821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73CEA"/>
    <w:multiLevelType w:val="multilevel"/>
    <w:tmpl w:val="5DCCE4B2"/>
    <w:lvl w:ilvl="0">
      <w:start w:val="6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E3822"/>
    <w:multiLevelType w:val="multilevel"/>
    <w:tmpl w:val="3984E60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F3298D"/>
    <w:multiLevelType w:val="hybridMultilevel"/>
    <w:tmpl w:val="5FE44216"/>
    <w:lvl w:ilvl="0" w:tplc="2444CDA2">
      <w:start w:val="2"/>
      <w:numFmt w:val="decimal"/>
      <w:lvlText w:val="%1"/>
      <w:lvlJc w:val="left"/>
      <w:pPr>
        <w:ind w:left="38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5" w15:restartNumberingAfterBreak="0">
    <w:nsid w:val="22B11A99"/>
    <w:multiLevelType w:val="multilevel"/>
    <w:tmpl w:val="463A9C84"/>
    <w:lvl w:ilvl="0">
      <w:start w:val="5"/>
      <w:numFmt w:val="decimal"/>
      <w:lvlText w:val="%1.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B16FD6"/>
    <w:multiLevelType w:val="multilevel"/>
    <w:tmpl w:val="75DAB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B70F22"/>
    <w:multiLevelType w:val="multilevel"/>
    <w:tmpl w:val="86B8A41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3B4CF9"/>
    <w:multiLevelType w:val="hybridMultilevel"/>
    <w:tmpl w:val="302C9240"/>
    <w:lvl w:ilvl="0" w:tplc="F0ACBD22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291F25"/>
    <w:multiLevelType w:val="hybridMultilevel"/>
    <w:tmpl w:val="8BE4192A"/>
    <w:lvl w:ilvl="0" w:tplc="E3CA7724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AA9236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00891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DC8FD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53AF8E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1BA5E3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E9E44A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30ADF2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7C6D72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F84EC2"/>
    <w:multiLevelType w:val="multilevel"/>
    <w:tmpl w:val="5F92CEB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A2229A"/>
    <w:multiLevelType w:val="hybridMultilevel"/>
    <w:tmpl w:val="05ACD82C"/>
    <w:lvl w:ilvl="0" w:tplc="3C38A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6006EB"/>
    <w:multiLevelType w:val="hybridMultilevel"/>
    <w:tmpl w:val="EBA47ACA"/>
    <w:lvl w:ilvl="0" w:tplc="DEF04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C54B42"/>
    <w:multiLevelType w:val="multilevel"/>
    <w:tmpl w:val="D4B01EE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3D2B9D"/>
    <w:multiLevelType w:val="hybridMultilevel"/>
    <w:tmpl w:val="FC0035F8"/>
    <w:lvl w:ilvl="0" w:tplc="34585E50">
      <w:start w:val="3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D0C50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B23D5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EE372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1ABE9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5049B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66CAE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580A7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6A5D1C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174718"/>
    <w:multiLevelType w:val="hybridMultilevel"/>
    <w:tmpl w:val="3F10BA2E"/>
    <w:lvl w:ilvl="0" w:tplc="14E86468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7206C52">
      <w:start w:val="1"/>
      <w:numFmt w:val="bullet"/>
      <w:lvlText w:val="o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3902260">
      <w:start w:val="1"/>
      <w:numFmt w:val="bullet"/>
      <w:lvlText w:val="▪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8EE4DDA">
      <w:start w:val="1"/>
      <w:numFmt w:val="bullet"/>
      <w:lvlText w:val="•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3563822">
      <w:start w:val="1"/>
      <w:numFmt w:val="bullet"/>
      <w:lvlText w:val="o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F4CE98A">
      <w:start w:val="1"/>
      <w:numFmt w:val="bullet"/>
      <w:lvlText w:val="▪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2CE74C4">
      <w:start w:val="1"/>
      <w:numFmt w:val="bullet"/>
      <w:lvlText w:val="•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34C360C">
      <w:start w:val="1"/>
      <w:numFmt w:val="bullet"/>
      <w:lvlText w:val="o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3F6D13C">
      <w:start w:val="1"/>
      <w:numFmt w:val="bullet"/>
      <w:lvlText w:val="▪"/>
      <w:lvlJc w:val="left"/>
      <w:pPr>
        <w:ind w:left="6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15"/>
  </w:num>
  <w:num w:numId="9">
    <w:abstractNumId w:val="10"/>
  </w:num>
  <w:num w:numId="10">
    <w:abstractNumId w:val="13"/>
  </w:num>
  <w:num w:numId="11">
    <w:abstractNumId w:val="3"/>
  </w:num>
  <w:num w:numId="12">
    <w:abstractNumId w:val="2"/>
  </w:num>
  <w:num w:numId="13">
    <w:abstractNumId w:val="4"/>
  </w:num>
  <w:num w:numId="14">
    <w:abstractNumId w:val="11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49"/>
    <w:rsid w:val="000E7AAE"/>
    <w:rsid w:val="00200AD5"/>
    <w:rsid w:val="0026524D"/>
    <w:rsid w:val="002764F5"/>
    <w:rsid w:val="00294361"/>
    <w:rsid w:val="00302822"/>
    <w:rsid w:val="00323A8F"/>
    <w:rsid w:val="004141AC"/>
    <w:rsid w:val="00415AC6"/>
    <w:rsid w:val="004749A5"/>
    <w:rsid w:val="00491FBD"/>
    <w:rsid w:val="004A4ADC"/>
    <w:rsid w:val="004C6B97"/>
    <w:rsid w:val="00534666"/>
    <w:rsid w:val="00566584"/>
    <w:rsid w:val="00567AD5"/>
    <w:rsid w:val="005B6503"/>
    <w:rsid w:val="00674FAD"/>
    <w:rsid w:val="006A3861"/>
    <w:rsid w:val="006D5A02"/>
    <w:rsid w:val="006E5CBA"/>
    <w:rsid w:val="00773530"/>
    <w:rsid w:val="0080083B"/>
    <w:rsid w:val="00815A55"/>
    <w:rsid w:val="0088234A"/>
    <w:rsid w:val="008F0336"/>
    <w:rsid w:val="00902249"/>
    <w:rsid w:val="009B4CE7"/>
    <w:rsid w:val="00A07A13"/>
    <w:rsid w:val="00AF473A"/>
    <w:rsid w:val="00AF7DB3"/>
    <w:rsid w:val="00B009AB"/>
    <w:rsid w:val="00B70521"/>
    <w:rsid w:val="00BA3B69"/>
    <w:rsid w:val="00BD0976"/>
    <w:rsid w:val="00BD2D6A"/>
    <w:rsid w:val="00C2693B"/>
    <w:rsid w:val="00C91DA0"/>
    <w:rsid w:val="00CE761F"/>
    <w:rsid w:val="00DB77DE"/>
    <w:rsid w:val="00DD39D2"/>
    <w:rsid w:val="00E3540B"/>
    <w:rsid w:val="00E75A71"/>
    <w:rsid w:val="00E85476"/>
    <w:rsid w:val="00F945DD"/>
    <w:rsid w:val="00FB55A5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C4C1"/>
  <w15:docId w15:val="{2EBAA4BA-A04F-4EA7-A6F2-3D06FD74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right="27" w:firstLine="846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AF473A"/>
    <w:pPr>
      <w:keepNext/>
      <w:tabs>
        <w:tab w:val="left" w:pos="4962"/>
      </w:tabs>
      <w:spacing w:after="0" w:line="240" w:lineRule="auto"/>
      <w:ind w:right="0" w:firstLine="0"/>
      <w:jc w:val="left"/>
      <w:outlineLvl w:val="0"/>
    </w:pPr>
    <w:rPr>
      <w:rFonts w:ascii="Garamond" w:hAnsi="Garamond"/>
      <w:b/>
      <w:color w:val="auto"/>
      <w:sz w:val="36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A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AF473A"/>
    <w:rPr>
      <w:rFonts w:ascii="Garamond" w:hAnsi="Garamond"/>
      <w:b/>
      <w:sz w:val="36"/>
    </w:rPr>
  </w:style>
  <w:style w:type="character" w:styleId="a3">
    <w:name w:val="Hyperlink"/>
    <w:rsid w:val="00AF473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E7A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a4">
    <w:name w:val="List Paragraph"/>
    <w:basedOn w:val="a"/>
    <w:uiPriority w:val="34"/>
    <w:qFormat/>
    <w:rsid w:val="00BD2D6A"/>
    <w:pPr>
      <w:ind w:left="720"/>
      <w:contextualSpacing/>
    </w:pPr>
  </w:style>
  <w:style w:type="paragraph" w:customStyle="1" w:styleId="formattext">
    <w:name w:val="formattext"/>
    <w:basedOn w:val="a"/>
    <w:rsid w:val="00491FBD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65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24D"/>
    <w:rPr>
      <w:rFonts w:ascii="Segoe UI" w:hAnsi="Segoe UI" w:cs="Segoe UI"/>
      <w:color w:val="000000"/>
      <w:sz w:val="18"/>
      <w:szCs w:val="18"/>
      <w:lang w:val="en-US" w:eastAsia="en-US"/>
    </w:rPr>
  </w:style>
  <w:style w:type="table" w:styleId="a7">
    <w:name w:val="Table Grid"/>
    <w:basedOn w:val="a1"/>
    <w:uiPriority w:val="39"/>
    <w:rsid w:val="004749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DC4DB-AAFF-4396-8D41-123C74E2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3279</Words>
  <Characters>18693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Отсканированное изображение</vt:lpstr>
      <vt:lpstr>Отсканированное изображение</vt:lpstr>
    </vt:vector>
  </TitlesOfParts>
  <Company/>
  <LinksUpToDate>false</LinksUpToDate>
  <CharactersWithSpaces>21929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S.Mironova</cp:lastModifiedBy>
  <cp:revision>15</cp:revision>
  <cp:lastPrinted>2026-03-31T11:19:00Z</cp:lastPrinted>
  <dcterms:created xsi:type="dcterms:W3CDTF">2026-03-31T11:19:00Z</dcterms:created>
  <dcterms:modified xsi:type="dcterms:W3CDTF">2026-04-17T09:24:00Z</dcterms:modified>
</cp:coreProperties>
</file>